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FEDE26" w14:textId="77777777" w:rsidR="0018508B" w:rsidRPr="0018508B" w:rsidRDefault="0018508B" w:rsidP="0018508B">
      <w:pPr>
        <w:rPr>
          <w:b/>
          <w:bCs/>
          <w:sz w:val="24"/>
          <w:szCs w:val="24"/>
        </w:rPr>
      </w:pPr>
      <w:r w:rsidRPr="0018508B">
        <w:rPr>
          <w:b/>
          <w:bCs/>
          <w:sz w:val="24"/>
          <w:szCs w:val="24"/>
        </w:rPr>
        <w:t>Supplementary Information. The Rockefeller Foundation.</w:t>
      </w:r>
    </w:p>
    <w:p w14:paraId="74105267" w14:textId="77777777" w:rsidR="0018508B" w:rsidRDefault="0018508B" w:rsidP="0018508B"/>
    <w:p w14:paraId="2F940F6B" w14:textId="5E4B4ABE" w:rsidR="0018508B" w:rsidRDefault="0018508B" w:rsidP="0018508B">
      <w:r>
        <w:t xml:space="preserve">It is here asserted that </w:t>
      </w:r>
      <w:proofErr w:type="gramStart"/>
      <w:r>
        <w:t>he</w:t>
      </w:r>
      <w:proofErr w:type="gramEnd"/>
      <w:r>
        <w:t xml:space="preserve"> course of science in the USA has been corrupted, particularly by wealthy people buying influence. Because of its intricacy, the corruption topic is easier to illustrate with a specific example. This does not mean that the chosen example is worse or better than other choices, only that it is a convenient path to brevity. </w:t>
      </w:r>
    </w:p>
    <w:p w14:paraId="5E2042FA" w14:textId="77777777" w:rsidR="0018508B" w:rsidRDefault="0018508B" w:rsidP="0018508B">
      <w:r>
        <w:t xml:space="preserve">The chosen example of an allegedly corrupt party is </w:t>
      </w:r>
      <w:r w:rsidRPr="002D4329">
        <w:rPr>
          <w:b/>
          <w:bCs/>
        </w:rPr>
        <w:t>The Rockefeller Foundation</w:t>
      </w:r>
      <w:r>
        <w:rPr>
          <w:b/>
          <w:bCs/>
        </w:rPr>
        <w:t xml:space="preserve">, “The </w:t>
      </w:r>
      <w:r w:rsidRPr="0098671B">
        <w:t>RF</w:t>
      </w:r>
      <w:r>
        <w:t>”.</w:t>
      </w:r>
    </w:p>
    <w:p w14:paraId="16B65920" w14:textId="097F4114" w:rsidR="0018508B" w:rsidRDefault="0018508B" w:rsidP="0018508B">
      <w:r>
        <w:t xml:space="preserve">The main, chosen example to illustrate corrupt science involves the </w:t>
      </w:r>
      <w:r>
        <w:rPr>
          <w:b/>
          <w:bCs/>
        </w:rPr>
        <w:t>questionable Linear No Threshold LNT model relating dose to harm from exposure to a toxin.</w:t>
      </w:r>
    </w:p>
    <w:p w14:paraId="6C85CE1B" w14:textId="77777777" w:rsidR="0018508B" w:rsidRDefault="0018508B" w:rsidP="0018508B">
      <w:pPr>
        <w:rPr>
          <w:b/>
          <w:bCs/>
          <w:sz w:val="24"/>
          <w:szCs w:val="24"/>
          <w:u w:val="single"/>
        </w:rPr>
      </w:pPr>
    </w:p>
    <w:p w14:paraId="6440C576" w14:textId="77777777" w:rsidR="0018508B" w:rsidRDefault="0018508B" w:rsidP="0018508B">
      <w:pPr>
        <w:rPr>
          <w:b/>
          <w:bCs/>
          <w:sz w:val="24"/>
          <w:szCs w:val="24"/>
          <w:u w:val="single"/>
        </w:rPr>
      </w:pPr>
      <w:r w:rsidRPr="00A123BE">
        <w:rPr>
          <w:b/>
          <w:bCs/>
          <w:sz w:val="24"/>
          <w:szCs w:val="24"/>
          <w:u w:val="single"/>
        </w:rPr>
        <w:t>Early history of Rockefeller Family &amp; Foundation.</w:t>
      </w:r>
    </w:p>
    <w:p w14:paraId="23E43030" w14:textId="77777777" w:rsidR="0018508B" w:rsidRDefault="0018508B" w:rsidP="0018508B">
      <w:pPr>
        <w:rPr>
          <w:b/>
          <w:bCs/>
          <w:sz w:val="24"/>
          <w:szCs w:val="24"/>
          <w:u w:val="single"/>
        </w:rPr>
      </w:pPr>
    </w:p>
    <w:p w14:paraId="04195FA2" w14:textId="77777777" w:rsidR="0018508B" w:rsidRPr="00A123BE" w:rsidRDefault="0018508B" w:rsidP="0018508B">
      <w:pPr>
        <w:rPr>
          <w:b/>
          <w:bCs/>
          <w:sz w:val="24"/>
          <w:szCs w:val="24"/>
          <w:u w:val="single"/>
        </w:rPr>
      </w:pPr>
      <w:r>
        <w:object w:dxaOrig="13679" w:dyaOrig="9194" w14:anchorId="3A0958D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0.75pt;height:303pt" o:ole="">
            <v:imagedata r:id="rId5" o:title=""/>
          </v:shape>
          <o:OLEObject Type="Embed" ProgID="CorelPHOTOPAINT.Image.20" ShapeID="_x0000_i1025" DrawAspect="Content" ObjectID="_1751130606" r:id="rId6"/>
        </w:object>
      </w:r>
    </w:p>
    <w:p w14:paraId="5C76742F" w14:textId="77777777" w:rsidR="0018508B" w:rsidRDefault="0018508B" w:rsidP="0018508B">
      <w:r>
        <w:t>Image source. Page 1.</w:t>
      </w:r>
    </w:p>
    <w:p w14:paraId="475420F7" w14:textId="77777777" w:rsidR="0018508B" w:rsidRPr="001B2BA4" w:rsidRDefault="00000000" w:rsidP="0018508B">
      <w:pPr>
        <w:rPr>
          <w:rStyle w:val="body"/>
        </w:rPr>
      </w:pPr>
      <w:hyperlink r:id="rId7" w:history="1">
        <w:r w:rsidR="0018508B" w:rsidRPr="00252165">
          <w:rPr>
            <w:rStyle w:val="Hyperlink"/>
            <w:rFonts w:cstheme="minorHAnsi"/>
          </w:rPr>
          <w:t>https://www.rockefeller.edu/about/history/</w:t>
        </w:r>
      </w:hyperlink>
    </w:p>
    <w:p w14:paraId="0181812C" w14:textId="77777777" w:rsidR="0018508B" w:rsidRDefault="0018508B" w:rsidP="0018508B">
      <w:r>
        <w:t>The RF was incorporated as a distinct entity in 1913. The prior history of its people, the incorporation, the generation of wealth have all caused controversy and legal challenges.</w:t>
      </w:r>
    </w:p>
    <w:p w14:paraId="60451580" w14:textId="77777777" w:rsidR="0018508B" w:rsidRDefault="0018508B" w:rsidP="0018508B">
      <w:r>
        <w:t>Source, Page 3.</w:t>
      </w:r>
    </w:p>
    <w:p w14:paraId="5556C942" w14:textId="77777777" w:rsidR="0018508B" w:rsidRPr="00A123BE" w:rsidRDefault="0018508B" w:rsidP="0018508B">
      <w:pPr>
        <w:ind w:left="720"/>
        <w:rPr>
          <w:b/>
          <w:bCs/>
          <w:i/>
          <w:iCs/>
          <w:sz w:val="24"/>
          <w:szCs w:val="24"/>
        </w:rPr>
      </w:pPr>
      <w:proofErr w:type="gramStart"/>
      <w:r w:rsidRPr="00A123BE">
        <w:rPr>
          <w:b/>
          <w:bCs/>
          <w:i/>
          <w:iCs/>
          <w:sz w:val="24"/>
          <w:szCs w:val="24"/>
        </w:rPr>
        <w:t>Gentlemen:—</w:t>
      </w:r>
      <w:proofErr w:type="gramEnd"/>
      <w:r w:rsidRPr="00A123BE">
        <w:rPr>
          <w:b/>
          <w:bCs/>
          <w:i/>
          <w:iCs/>
          <w:sz w:val="24"/>
          <w:szCs w:val="24"/>
        </w:rPr>
        <w:t xml:space="preserve"> </w:t>
      </w:r>
    </w:p>
    <w:p w14:paraId="7D73D4A5" w14:textId="77777777" w:rsidR="0018508B" w:rsidRPr="00A123BE" w:rsidRDefault="0018508B" w:rsidP="0018508B">
      <w:pPr>
        <w:ind w:left="720"/>
        <w:rPr>
          <w:b/>
          <w:bCs/>
          <w:i/>
          <w:iCs/>
          <w:sz w:val="24"/>
          <w:szCs w:val="24"/>
        </w:rPr>
      </w:pPr>
      <w:r w:rsidRPr="00A123BE">
        <w:rPr>
          <w:b/>
          <w:bCs/>
          <w:i/>
          <w:iCs/>
          <w:sz w:val="24"/>
          <w:szCs w:val="24"/>
        </w:rPr>
        <w:lastRenderedPageBreak/>
        <w:t xml:space="preserve">I have the honor to transmit to you herewith a report on the activities of the Rockefeller Foundation and on its financial operations from May 14,1913, the date on which its charter was received </w:t>
      </w:r>
      <w:proofErr w:type="gramStart"/>
      <w:r w:rsidRPr="00A123BE">
        <w:rPr>
          <w:b/>
          <w:bCs/>
          <w:i/>
          <w:iCs/>
          <w:sz w:val="24"/>
          <w:szCs w:val="24"/>
        </w:rPr>
        <w:t>from the Legislature of the State of New York,</w:t>
      </w:r>
      <w:proofErr w:type="gramEnd"/>
      <w:r w:rsidRPr="00A123BE">
        <w:rPr>
          <w:b/>
          <w:bCs/>
          <w:i/>
          <w:iCs/>
          <w:sz w:val="24"/>
          <w:szCs w:val="24"/>
        </w:rPr>
        <w:t xml:space="preserve"> to December 31, 1914, a period of eighteen months and a half. The following persons named in the act of incorporation became, by the formal acceptance of the Charter, May 22, 1913, the first Board of Trustees: John D. Rockefeller, of New York. John D. Rockefeller, Jr., of New York. Frederick T. Gates, of Montclair, N, J. Harry Pratt Judson, of Chicago, 111. Simon Flexner, of New York. Starr J. Murphy, of Montclair, N. J. Jerome D. Greene, of New York. Wickliffe Rose, of Washington, D. C. Charles 0. </w:t>
      </w:r>
      <w:proofErr w:type="spellStart"/>
      <w:r w:rsidRPr="00A123BE">
        <w:rPr>
          <w:b/>
          <w:bCs/>
          <w:i/>
          <w:iCs/>
          <w:sz w:val="24"/>
          <w:szCs w:val="24"/>
        </w:rPr>
        <w:t>Heydt</w:t>
      </w:r>
      <w:proofErr w:type="spellEnd"/>
      <w:r w:rsidRPr="00A123BE">
        <w:rPr>
          <w:b/>
          <w:bCs/>
          <w:i/>
          <w:iCs/>
          <w:sz w:val="24"/>
          <w:szCs w:val="24"/>
        </w:rPr>
        <w:t>, of Montclair, N. J. To the foregoing number have been added by election the following Trustees: Charles W. Eliot, of Cambridge, Mass.1 A. Barton Hepburn, of New York.</w:t>
      </w:r>
      <w:r>
        <w:rPr>
          <w:b/>
          <w:bCs/>
          <w:i/>
          <w:iCs/>
          <w:sz w:val="24"/>
          <w:szCs w:val="24"/>
        </w:rPr>
        <w:t xml:space="preserve"> </w:t>
      </w:r>
      <w:r w:rsidRPr="00A123BE">
        <w:rPr>
          <w:b/>
          <w:bCs/>
          <w:i/>
          <w:iCs/>
          <w:sz w:val="24"/>
          <w:szCs w:val="24"/>
        </w:rPr>
        <w:t>Appended hereto are the detailed reports of the Secretary and the Treasurer of the Rockefeller Foundation and of the Director General of the International Health Commission</w:t>
      </w:r>
      <w:r>
        <w:rPr>
          <w:b/>
          <w:bCs/>
          <w:i/>
          <w:iCs/>
          <w:sz w:val="24"/>
          <w:szCs w:val="24"/>
        </w:rPr>
        <w:t>.</w:t>
      </w:r>
      <w:r w:rsidRPr="00A123BE">
        <w:rPr>
          <w:b/>
          <w:bCs/>
          <w:i/>
          <w:iCs/>
          <w:sz w:val="24"/>
          <w:szCs w:val="24"/>
        </w:rPr>
        <w:t xml:space="preserve"> </w:t>
      </w:r>
    </w:p>
    <w:p w14:paraId="5FB1BED1" w14:textId="77777777" w:rsidR="0018508B" w:rsidRPr="00A123BE" w:rsidRDefault="0018508B" w:rsidP="0018508B">
      <w:pPr>
        <w:ind w:left="720"/>
        <w:rPr>
          <w:b/>
          <w:bCs/>
          <w:i/>
          <w:iCs/>
          <w:sz w:val="24"/>
          <w:szCs w:val="24"/>
        </w:rPr>
      </w:pPr>
      <w:r w:rsidRPr="00A123BE">
        <w:rPr>
          <w:b/>
          <w:bCs/>
          <w:i/>
          <w:iCs/>
          <w:sz w:val="24"/>
          <w:szCs w:val="24"/>
        </w:rPr>
        <w:t>JOHN D. ROCKEFELLER, JR., President</w:t>
      </w:r>
    </w:p>
    <w:p w14:paraId="40F241F3" w14:textId="77777777" w:rsidR="0018508B" w:rsidRDefault="0018508B" w:rsidP="0018508B">
      <w:r>
        <w:t>The purpose of The RF is at Source, Page 7.</w:t>
      </w:r>
    </w:p>
    <w:p w14:paraId="28D8E1F1" w14:textId="77777777" w:rsidR="0018508B" w:rsidRPr="00A123BE" w:rsidRDefault="0018508B" w:rsidP="0018508B">
      <w:pPr>
        <w:ind w:left="720"/>
        <w:rPr>
          <w:b/>
          <w:bCs/>
          <w:i/>
          <w:iCs/>
          <w:sz w:val="24"/>
          <w:szCs w:val="24"/>
        </w:rPr>
      </w:pPr>
      <w:r w:rsidRPr="00A123BE">
        <w:rPr>
          <w:b/>
          <w:bCs/>
          <w:i/>
          <w:iCs/>
          <w:sz w:val="24"/>
          <w:szCs w:val="24"/>
        </w:rPr>
        <w:t xml:space="preserve">(These Trustees) are hereby constituted </w:t>
      </w:r>
      <w:r>
        <w:rPr>
          <w:b/>
          <w:bCs/>
          <w:i/>
          <w:iCs/>
          <w:sz w:val="24"/>
          <w:szCs w:val="24"/>
        </w:rPr>
        <w:t xml:space="preserve">as </w:t>
      </w:r>
      <w:r w:rsidRPr="00A123BE">
        <w:rPr>
          <w:b/>
          <w:bCs/>
          <w:i/>
          <w:iCs/>
          <w:sz w:val="24"/>
          <w:szCs w:val="24"/>
        </w:rPr>
        <w:t xml:space="preserve">a body corporate by the name of The Rockefeller Foundation, for the purpose of receiving and maintaining a fund or funds and applying the income and principal thereof to promote the well-being of mankind throughout the world. It shall be within the purposes of said corporation to use as means to that end research, publication, the establishment and maintenance of charitable, benevolent, religious, </w:t>
      </w:r>
      <w:proofErr w:type="gramStart"/>
      <w:r w:rsidRPr="00A123BE">
        <w:rPr>
          <w:b/>
          <w:bCs/>
          <w:i/>
          <w:iCs/>
          <w:sz w:val="24"/>
          <w:szCs w:val="24"/>
        </w:rPr>
        <w:t>missionary</w:t>
      </w:r>
      <w:proofErr w:type="gramEnd"/>
      <w:r w:rsidRPr="00A123BE">
        <w:rPr>
          <w:b/>
          <w:bCs/>
          <w:i/>
          <w:iCs/>
          <w:sz w:val="24"/>
          <w:szCs w:val="24"/>
        </w:rPr>
        <w:t xml:space="preserve"> and public educational activities, agencies and institutions, and the aid of any such activities, agencies and institutions already established and any other means and agencies which from time to time shall seem expedient to its members or trustees.</w:t>
      </w:r>
    </w:p>
    <w:p w14:paraId="2360AC26" w14:textId="77777777" w:rsidR="0018508B" w:rsidRPr="00A123BE" w:rsidRDefault="0018508B" w:rsidP="0018508B">
      <w:r w:rsidRPr="00A123BE">
        <w:t>The financial</w:t>
      </w:r>
      <w:r>
        <w:t xml:space="preserve"> starting</w:t>
      </w:r>
      <w:r w:rsidRPr="00A123BE">
        <w:t xml:space="preserve"> base </w:t>
      </w:r>
      <w:r>
        <w:t>is at Source, Page 10.</w:t>
      </w:r>
    </w:p>
    <w:p w14:paraId="4EB9003A" w14:textId="77777777" w:rsidR="0018508B" w:rsidRPr="00A123BE" w:rsidRDefault="0018508B" w:rsidP="0018508B">
      <w:pPr>
        <w:spacing w:after="0"/>
        <w:ind w:left="720"/>
        <w:rPr>
          <w:b/>
          <w:bCs/>
          <w:i/>
          <w:iCs/>
          <w:sz w:val="24"/>
          <w:szCs w:val="24"/>
        </w:rPr>
      </w:pPr>
      <w:r w:rsidRPr="00A123BE">
        <w:rPr>
          <w:b/>
          <w:bCs/>
          <w:i/>
          <w:iCs/>
          <w:sz w:val="24"/>
          <w:szCs w:val="24"/>
        </w:rPr>
        <w:t>The several gifts received by the Foundation are enumerated below:</w:t>
      </w:r>
    </w:p>
    <w:p w14:paraId="2A4A836B" w14:textId="77777777" w:rsidR="0018508B" w:rsidRPr="00A123BE" w:rsidRDefault="0018508B" w:rsidP="0018508B">
      <w:pPr>
        <w:spacing w:after="0"/>
        <w:ind w:left="720"/>
        <w:rPr>
          <w:b/>
          <w:bCs/>
          <w:i/>
          <w:iCs/>
          <w:sz w:val="24"/>
          <w:szCs w:val="24"/>
        </w:rPr>
      </w:pPr>
      <w:r w:rsidRPr="00A123BE">
        <w:rPr>
          <w:b/>
          <w:bCs/>
          <w:i/>
          <w:iCs/>
          <w:sz w:val="24"/>
          <w:szCs w:val="24"/>
        </w:rPr>
        <w:t xml:space="preserve">FROM MR. JOHN D. ROCKEFELLER May 29,1913, through Messrs. John D. Rockefeller, Jr., Starr J. Murphy, Edward L. Ballard and Jerome D. Greene, Trustees, in bonds, par value </w:t>
      </w:r>
      <w:r>
        <w:rPr>
          <w:b/>
          <w:bCs/>
          <w:i/>
          <w:iCs/>
          <w:sz w:val="24"/>
          <w:szCs w:val="24"/>
        </w:rPr>
        <w:t>$</w:t>
      </w:r>
      <w:r w:rsidRPr="00A123BE">
        <w:rPr>
          <w:b/>
          <w:bCs/>
          <w:i/>
          <w:iCs/>
          <w:sz w:val="24"/>
          <w:szCs w:val="24"/>
        </w:rPr>
        <w:t xml:space="preserve"> 3,200,000.00 </w:t>
      </w:r>
    </w:p>
    <w:p w14:paraId="07A06B41" w14:textId="77777777" w:rsidR="0018508B" w:rsidRPr="00A123BE" w:rsidRDefault="0018508B" w:rsidP="0018508B">
      <w:pPr>
        <w:spacing w:after="0"/>
        <w:ind w:left="720"/>
        <w:rPr>
          <w:b/>
          <w:bCs/>
          <w:i/>
          <w:iCs/>
          <w:sz w:val="24"/>
          <w:szCs w:val="24"/>
        </w:rPr>
      </w:pPr>
      <w:r w:rsidRPr="00A123BE">
        <w:rPr>
          <w:b/>
          <w:bCs/>
          <w:i/>
          <w:iCs/>
          <w:sz w:val="24"/>
          <w:szCs w:val="24"/>
        </w:rPr>
        <w:t>June 4, 1913, in securities and accrued income</w:t>
      </w:r>
      <w:r>
        <w:rPr>
          <w:b/>
          <w:bCs/>
          <w:i/>
          <w:iCs/>
          <w:sz w:val="24"/>
          <w:szCs w:val="24"/>
        </w:rPr>
        <w:t xml:space="preserve"> $</w:t>
      </w:r>
      <w:r w:rsidRPr="00A123BE">
        <w:rPr>
          <w:b/>
          <w:bCs/>
          <w:i/>
          <w:iCs/>
          <w:sz w:val="24"/>
          <w:szCs w:val="24"/>
        </w:rPr>
        <w:t xml:space="preserve"> 21,052,028.54* </w:t>
      </w:r>
    </w:p>
    <w:p w14:paraId="303F45C0" w14:textId="77777777" w:rsidR="0018508B" w:rsidRPr="00A123BE" w:rsidRDefault="0018508B" w:rsidP="0018508B">
      <w:pPr>
        <w:spacing w:after="0"/>
        <w:ind w:left="720"/>
        <w:rPr>
          <w:b/>
          <w:bCs/>
          <w:i/>
          <w:iCs/>
          <w:sz w:val="24"/>
          <w:szCs w:val="24"/>
        </w:rPr>
      </w:pPr>
      <w:r w:rsidRPr="00A123BE">
        <w:rPr>
          <w:b/>
          <w:bCs/>
          <w:i/>
          <w:iCs/>
          <w:sz w:val="24"/>
          <w:szCs w:val="24"/>
        </w:rPr>
        <w:t xml:space="preserve">June 27,1913, in securities and accrued income </w:t>
      </w:r>
      <w:r>
        <w:rPr>
          <w:b/>
          <w:bCs/>
          <w:i/>
          <w:iCs/>
          <w:sz w:val="24"/>
          <w:szCs w:val="24"/>
        </w:rPr>
        <w:t xml:space="preserve">$ </w:t>
      </w:r>
      <w:r w:rsidRPr="00A123BE">
        <w:rPr>
          <w:b/>
          <w:bCs/>
          <w:i/>
          <w:iCs/>
          <w:sz w:val="24"/>
          <w:szCs w:val="24"/>
        </w:rPr>
        <w:t xml:space="preserve">10,178,402,00* </w:t>
      </w:r>
    </w:p>
    <w:p w14:paraId="0663A5E1" w14:textId="77777777" w:rsidR="0018508B" w:rsidRPr="00A123BE" w:rsidRDefault="0018508B" w:rsidP="0018508B">
      <w:pPr>
        <w:spacing w:after="0"/>
        <w:ind w:left="720"/>
        <w:rPr>
          <w:b/>
          <w:bCs/>
          <w:i/>
          <w:iCs/>
          <w:sz w:val="24"/>
          <w:szCs w:val="24"/>
        </w:rPr>
      </w:pPr>
      <w:r w:rsidRPr="00A123BE">
        <w:rPr>
          <w:b/>
          <w:bCs/>
          <w:i/>
          <w:iCs/>
          <w:sz w:val="24"/>
          <w:szCs w:val="24"/>
        </w:rPr>
        <w:t xml:space="preserve">March 6,1914, in securities and accrued income </w:t>
      </w:r>
      <w:r>
        <w:rPr>
          <w:b/>
          <w:bCs/>
          <w:i/>
          <w:iCs/>
          <w:sz w:val="24"/>
          <w:szCs w:val="24"/>
        </w:rPr>
        <w:t xml:space="preserve">$ </w:t>
      </w:r>
      <w:r w:rsidRPr="00A123BE">
        <w:rPr>
          <w:b/>
          <w:bCs/>
          <w:i/>
          <w:iCs/>
          <w:sz w:val="24"/>
          <w:szCs w:val="24"/>
        </w:rPr>
        <w:t xml:space="preserve">65,569,569.46* </w:t>
      </w:r>
    </w:p>
    <w:p w14:paraId="37DF5506" w14:textId="77777777" w:rsidR="0018508B" w:rsidRPr="00A123BE" w:rsidRDefault="0018508B" w:rsidP="0018508B">
      <w:pPr>
        <w:spacing w:after="0"/>
        <w:ind w:left="720"/>
        <w:rPr>
          <w:b/>
          <w:bCs/>
          <w:i/>
          <w:iCs/>
          <w:sz w:val="24"/>
          <w:szCs w:val="24"/>
        </w:rPr>
      </w:pPr>
      <w:r w:rsidRPr="00A123BE">
        <w:rPr>
          <w:b/>
          <w:bCs/>
          <w:i/>
          <w:iCs/>
          <w:sz w:val="24"/>
          <w:szCs w:val="24"/>
        </w:rPr>
        <w:t>Total $</w:t>
      </w:r>
      <w:r>
        <w:rPr>
          <w:b/>
          <w:bCs/>
          <w:i/>
          <w:iCs/>
          <w:sz w:val="24"/>
          <w:szCs w:val="24"/>
        </w:rPr>
        <w:t xml:space="preserve"> </w:t>
      </w:r>
      <w:r w:rsidRPr="00A123BE">
        <w:rPr>
          <w:b/>
          <w:bCs/>
          <w:i/>
          <w:iCs/>
          <w:sz w:val="24"/>
          <w:szCs w:val="24"/>
        </w:rPr>
        <w:t>100,000,000.00.</w:t>
      </w:r>
    </w:p>
    <w:p w14:paraId="0DCD8812" w14:textId="77777777" w:rsidR="0018508B" w:rsidRPr="00A123BE" w:rsidRDefault="0018508B" w:rsidP="0018508B">
      <w:pPr>
        <w:spacing w:after="0"/>
        <w:ind w:left="720"/>
        <w:rPr>
          <w:b/>
          <w:bCs/>
          <w:i/>
          <w:iCs/>
          <w:sz w:val="24"/>
          <w:szCs w:val="24"/>
        </w:rPr>
      </w:pPr>
    </w:p>
    <w:p w14:paraId="20E9D98E" w14:textId="77777777" w:rsidR="0018508B" w:rsidRDefault="0018508B" w:rsidP="0018508B">
      <w:r>
        <w:t>Parent Source.</w:t>
      </w:r>
    </w:p>
    <w:p w14:paraId="464BED35" w14:textId="77777777" w:rsidR="0018508B" w:rsidRPr="00A123BE" w:rsidRDefault="00000000" w:rsidP="0018508B">
      <w:pPr>
        <w:rPr>
          <w:sz w:val="24"/>
          <w:szCs w:val="24"/>
        </w:rPr>
      </w:pPr>
      <w:hyperlink r:id="rId8" w:history="1">
        <w:r w:rsidR="0018508B" w:rsidRPr="000E751D">
          <w:rPr>
            <w:rStyle w:val="Hyperlink"/>
            <w:sz w:val="24"/>
            <w:szCs w:val="24"/>
          </w:rPr>
          <w:t>https://www.rockefellerfoundation.org/wp-content/uploads/Annual-Report-1913-1914-1.pdf</w:t>
        </w:r>
      </w:hyperlink>
    </w:p>
    <w:p w14:paraId="69D7F52D" w14:textId="77777777" w:rsidR="0018508B" w:rsidRPr="00A123BE" w:rsidRDefault="0018508B" w:rsidP="0018508B">
      <w:pPr>
        <w:rPr>
          <w:sz w:val="24"/>
          <w:szCs w:val="24"/>
        </w:rPr>
      </w:pPr>
      <w:r w:rsidRPr="00A123BE">
        <w:rPr>
          <w:sz w:val="24"/>
          <w:szCs w:val="24"/>
        </w:rPr>
        <w:t xml:space="preserve">(One hundred million dollars in 1913 equates to about 3.2 </w:t>
      </w:r>
      <w:r w:rsidRPr="00D54FA8">
        <w:rPr>
          <w:sz w:val="24"/>
          <w:szCs w:val="24"/>
          <w:u w:val="single"/>
        </w:rPr>
        <w:t>billion</w:t>
      </w:r>
      <w:r w:rsidRPr="00A123BE">
        <w:rPr>
          <w:sz w:val="24"/>
          <w:szCs w:val="24"/>
        </w:rPr>
        <w:t xml:space="preserve"> dollars today, using inflation adjustment methods for US dollars</w:t>
      </w:r>
      <w:r>
        <w:rPr>
          <w:sz w:val="24"/>
          <w:szCs w:val="24"/>
        </w:rPr>
        <w:t>. That is, multiply by 32.</w:t>
      </w:r>
      <w:r w:rsidRPr="00A123BE">
        <w:rPr>
          <w:sz w:val="24"/>
          <w:szCs w:val="24"/>
        </w:rPr>
        <w:t>)</w:t>
      </w:r>
    </w:p>
    <w:p w14:paraId="1CE5A0E8" w14:textId="77777777" w:rsidR="0018508B" w:rsidRPr="00D54FA8" w:rsidRDefault="0018508B" w:rsidP="0018508B">
      <w:pPr>
        <w:ind w:left="720"/>
        <w:rPr>
          <w:rFonts w:cstheme="minorHAnsi"/>
          <w:b/>
          <w:bCs/>
          <w:i/>
          <w:iCs/>
          <w:color w:val="000000" w:themeColor="text1"/>
          <w:sz w:val="24"/>
          <w:szCs w:val="24"/>
          <w:shd w:val="clear" w:color="auto" w:fill="FFFFFF"/>
        </w:rPr>
      </w:pPr>
      <w:r w:rsidRPr="00D54FA8">
        <w:rPr>
          <w:rFonts w:cstheme="minorHAnsi"/>
          <w:b/>
          <w:bCs/>
          <w:i/>
          <w:iCs/>
          <w:color w:val="000000" w:themeColor="text1"/>
          <w:sz w:val="24"/>
          <w:szCs w:val="24"/>
          <w:shd w:val="clear" w:color="auto" w:fill="FFFFFF"/>
        </w:rPr>
        <w:lastRenderedPageBreak/>
        <w:t>John lived in an age when owners of industries operated without much interference from government. Even the income tax did not exist. Rockefeller built an oil monopoly by ruthlessly eliminating most of his competitors. This made him the richest man in the world. But he spent his retirement years giving away most of his money. The unlikely match between "Devil Bill" and Eliza Rockefeller produced a son who would paradoxically become the most hated and admired man in America.</w:t>
      </w:r>
    </w:p>
    <w:p w14:paraId="305AAACA" w14:textId="77777777" w:rsidR="0018508B" w:rsidRPr="00D54FA8" w:rsidRDefault="0018508B" w:rsidP="0018508B">
      <w:pPr>
        <w:ind w:left="720"/>
        <w:rPr>
          <w:rFonts w:cstheme="minorHAnsi"/>
          <w:b/>
          <w:bCs/>
          <w:i/>
          <w:iCs/>
          <w:color w:val="000000" w:themeColor="text1"/>
          <w:sz w:val="24"/>
          <w:szCs w:val="24"/>
          <w:shd w:val="clear" w:color="auto" w:fill="FFFFFF"/>
        </w:rPr>
      </w:pPr>
      <w:r w:rsidRPr="00D54FA8">
        <w:rPr>
          <w:rFonts w:cstheme="minorHAnsi"/>
          <w:b/>
          <w:bCs/>
          <w:i/>
          <w:iCs/>
          <w:color w:val="000000" w:themeColor="text1"/>
          <w:sz w:val="24"/>
          <w:szCs w:val="24"/>
          <w:shd w:val="clear" w:color="auto" w:fill="FFFFFF"/>
        </w:rPr>
        <w:t>…</w:t>
      </w:r>
    </w:p>
    <w:p w14:paraId="2156DE4D" w14:textId="77777777" w:rsidR="0018508B" w:rsidRPr="00D54FA8" w:rsidRDefault="0018508B" w:rsidP="0018508B">
      <w:pPr>
        <w:pStyle w:val="NormalWeb"/>
        <w:shd w:val="clear" w:color="auto" w:fill="FFFFFF"/>
        <w:spacing w:before="0" w:beforeAutospacing="0" w:after="150" w:afterAutospacing="0"/>
        <w:ind w:left="720"/>
        <w:rPr>
          <w:rFonts w:asciiTheme="minorHAnsi" w:hAnsiTheme="minorHAnsi" w:cstheme="minorHAnsi"/>
          <w:b/>
          <w:bCs/>
          <w:i/>
          <w:iCs/>
          <w:color w:val="000000" w:themeColor="text1"/>
        </w:rPr>
      </w:pPr>
      <w:r w:rsidRPr="00D54FA8">
        <w:rPr>
          <w:rFonts w:asciiTheme="minorHAnsi" w:hAnsiTheme="minorHAnsi" w:cstheme="minorHAnsi"/>
          <w:b/>
          <w:bCs/>
          <w:i/>
          <w:iCs/>
          <w:color w:val="000000" w:themeColor="text1"/>
        </w:rPr>
        <w:t>Shortly before the Civil War, Rockefeller and a partner established a shipping company in Cleveland, Ohio. The company made much money during the war. In 1863, he and his partner invested in another business that refined crude oil from Pennsylvania into kerosene for illuminating lamps. By 1870, Rockefeller and new partners were operating two oil refineries in Cleveland, then the major oil refining center of the country. The partners incorporated (under a charter issued by the state of Ohio) and called their business the Standard Oil Company.</w:t>
      </w:r>
    </w:p>
    <w:p w14:paraId="1C9AFE6D" w14:textId="77777777" w:rsidR="0018508B" w:rsidRPr="00D54FA8" w:rsidRDefault="0018508B" w:rsidP="0018508B">
      <w:pPr>
        <w:pStyle w:val="NormalWeb"/>
        <w:shd w:val="clear" w:color="auto" w:fill="FFFFFF"/>
        <w:spacing w:before="0" w:beforeAutospacing="0" w:after="150" w:afterAutospacing="0"/>
        <w:ind w:left="720"/>
        <w:rPr>
          <w:rFonts w:asciiTheme="minorHAnsi" w:hAnsiTheme="minorHAnsi" w:cstheme="minorHAnsi"/>
          <w:b/>
          <w:bCs/>
          <w:i/>
          <w:iCs/>
          <w:color w:val="000000" w:themeColor="text1"/>
        </w:rPr>
      </w:pPr>
      <w:r w:rsidRPr="00D54FA8">
        <w:rPr>
          <w:rFonts w:asciiTheme="minorHAnsi" w:hAnsiTheme="minorHAnsi" w:cstheme="minorHAnsi"/>
          <w:b/>
          <w:bCs/>
          <w:i/>
          <w:iCs/>
          <w:color w:val="000000" w:themeColor="text1"/>
        </w:rPr>
        <w:t>…</w:t>
      </w:r>
    </w:p>
    <w:p w14:paraId="011F55E5" w14:textId="77777777" w:rsidR="0018508B" w:rsidRPr="00D54FA8" w:rsidRDefault="0018508B" w:rsidP="0018508B">
      <w:pPr>
        <w:pStyle w:val="NormalWeb"/>
        <w:shd w:val="clear" w:color="auto" w:fill="FFFFFF"/>
        <w:spacing w:before="0" w:beforeAutospacing="0" w:after="150" w:afterAutospacing="0"/>
        <w:ind w:left="720"/>
        <w:rPr>
          <w:rFonts w:asciiTheme="minorHAnsi" w:hAnsiTheme="minorHAnsi" w:cstheme="minorHAnsi"/>
          <w:b/>
          <w:bCs/>
          <w:i/>
          <w:iCs/>
          <w:color w:val="000000" w:themeColor="text1"/>
          <w:shd w:val="clear" w:color="auto" w:fill="FFFFFF"/>
        </w:rPr>
      </w:pPr>
      <w:r w:rsidRPr="00D54FA8">
        <w:rPr>
          <w:rFonts w:asciiTheme="minorHAnsi" w:hAnsiTheme="minorHAnsi" w:cstheme="minorHAnsi"/>
          <w:b/>
          <w:bCs/>
          <w:i/>
          <w:iCs/>
          <w:color w:val="000000" w:themeColor="text1"/>
          <w:shd w:val="clear" w:color="auto" w:fill="FFFFFF"/>
        </w:rPr>
        <w:t>By 1880, Standard Oil owned or controlled 90 percent of the U.S. oil refining business, making it the first great industrial monopoly in the world. But in achieving this position, Standard violated its Ohio charter, which prohibited the company from doing business outside the state. Rockefeller and his associates decided to move Standard Oil from Cleveland to New York City and to form a new type of business organization called a "trust."</w:t>
      </w:r>
    </w:p>
    <w:p w14:paraId="2A2EF1CF" w14:textId="77777777" w:rsidR="0018508B" w:rsidRPr="00D54FA8" w:rsidRDefault="0018508B" w:rsidP="0018508B">
      <w:pPr>
        <w:pStyle w:val="NormalWeb"/>
        <w:shd w:val="clear" w:color="auto" w:fill="FFFFFF"/>
        <w:spacing w:before="0" w:beforeAutospacing="0" w:after="150" w:afterAutospacing="0"/>
        <w:ind w:left="720"/>
        <w:rPr>
          <w:rFonts w:asciiTheme="minorHAnsi" w:hAnsiTheme="minorHAnsi" w:cstheme="minorHAnsi"/>
          <w:b/>
          <w:bCs/>
          <w:i/>
          <w:iCs/>
          <w:color w:val="000000" w:themeColor="text1"/>
          <w:shd w:val="clear" w:color="auto" w:fill="FFFFFF"/>
        </w:rPr>
      </w:pPr>
      <w:r w:rsidRPr="00D54FA8">
        <w:rPr>
          <w:rFonts w:asciiTheme="minorHAnsi" w:hAnsiTheme="minorHAnsi" w:cstheme="minorHAnsi"/>
          <w:b/>
          <w:bCs/>
          <w:i/>
          <w:iCs/>
          <w:color w:val="000000" w:themeColor="text1"/>
          <w:shd w:val="clear" w:color="auto" w:fill="FFFFFF"/>
        </w:rPr>
        <w:t>…</w:t>
      </w:r>
    </w:p>
    <w:p w14:paraId="65FF4DD7" w14:textId="77777777" w:rsidR="0018508B" w:rsidRPr="00D54FA8" w:rsidRDefault="0018508B" w:rsidP="0018508B">
      <w:pPr>
        <w:shd w:val="clear" w:color="auto" w:fill="FFFFFF"/>
        <w:spacing w:after="150" w:line="240" w:lineRule="auto"/>
        <w:ind w:left="720"/>
        <w:rPr>
          <w:rFonts w:eastAsia="Times New Roman" w:cstheme="minorHAnsi"/>
          <w:b/>
          <w:bCs/>
          <w:i/>
          <w:iCs/>
          <w:color w:val="000000" w:themeColor="text1"/>
          <w:kern w:val="0"/>
          <w:sz w:val="24"/>
          <w:szCs w:val="24"/>
          <w:lang w:eastAsia="en-AU"/>
          <w14:ligatures w14:val="none"/>
        </w:rPr>
      </w:pPr>
      <w:r w:rsidRPr="00D54FA8">
        <w:rPr>
          <w:rFonts w:eastAsia="Times New Roman" w:cstheme="minorHAnsi"/>
          <w:b/>
          <w:bCs/>
          <w:i/>
          <w:iCs/>
          <w:color w:val="000000" w:themeColor="text1"/>
          <w:kern w:val="0"/>
          <w:sz w:val="24"/>
          <w:szCs w:val="24"/>
          <w:lang w:eastAsia="en-AU"/>
          <w14:ligatures w14:val="none"/>
        </w:rPr>
        <w:t>By 1900, the Standard Oil Trust had expanded from its original base in the East to new oil regions further west. At the same time, a wave of anti-monopoly sentiment swept the United States. Farmer organizations, labor unions, muckraking journalists, and many politicians attacked such combinations as the sugar and tobacco trusts. But they especially targeted the "mother trust," Standard Oil.</w:t>
      </w:r>
    </w:p>
    <w:p w14:paraId="0E5A2CEE" w14:textId="77777777" w:rsidR="0018508B" w:rsidRPr="00D54FA8" w:rsidRDefault="0018508B" w:rsidP="0018508B">
      <w:pPr>
        <w:shd w:val="clear" w:color="auto" w:fill="FFFFFF"/>
        <w:spacing w:after="150" w:line="240" w:lineRule="auto"/>
        <w:ind w:left="720"/>
        <w:rPr>
          <w:rFonts w:eastAsia="Times New Roman" w:cstheme="minorHAnsi"/>
          <w:b/>
          <w:bCs/>
          <w:i/>
          <w:iCs/>
          <w:color w:val="000000" w:themeColor="text1"/>
          <w:kern w:val="0"/>
          <w:sz w:val="24"/>
          <w:szCs w:val="24"/>
          <w:lang w:eastAsia="en-AU"/>
          <w14:ligatures w14:val="none"/>
        </w:rPr>
      </w:pPr>
      <w:r w:rsidRPr="00D54FA8">
        <w:rPr>
          <w:rFonts w:eastAsia="Times New Roman" w:cstheme="minorHAnsi"/>
          <w:b/>
          <w:bCs/>
          <w:i/>
          <w:iCs/>
          <w:color w:val="000000" w:themeColor="text1"/>
          <w:kern w:val="0"/>
          <w:sz w:val="24"/>
          <w:szCs w:val="24"/>
          <w:lang w:eastAsia="en-AU"/>
          <w14:ligatures w14:val="none"/>
        </w:rPr>
        <w:t>By this time, nearly 30 states and the federal government had passed antitrust laws that attacked monopoly abuses. These laws usually rested on a set of legal and economic assumptions:</w:t>
      </w:r>
    </w:p>
    <w:p w14:paraId="347A4CFA" w14:textId="77777777" w:rsidR="0018508B" w:rsidRPr="00D54FA8" w:rsidRDefault="0018508B" w:rsidP="0018508B">
      <w:pPr>
        <w:numPr>
          <w:ilvl w:val="0"/>
          <w:numId w:val="1"/>
        </w:numPr>
        <w:shd w:val="clear" w:color="auto" w:fill="FFFFFF"/>
        <w:tabs>
          <w:tab w:val="clear" w:pos="720"/>
          <w:tab w:val="num" w:pos="1440"/>
        </w:tabs>
        <w:spacing w:before="100" w:beforeAutospacing="1" w:after="100" w:afterAutospacing="1" w:line="240" w:lineRule="auto"/>
        <w:ind w:left="1440"/>
        <w:rPr>
          <w:rFonts w:eastAsia="Times New Roman" w:cstheme="minorHAnsi"/>
          <w:b/>
          <w:bCs/>
          <w:i/>
          <w:iCs/>
          <w:color w:val="000000" w:themeColor="text1"/>
          <w:kern w:val="0"/>
          <w:sz w:val="24"/>
          <w:szCs w:val="24"/>
          <w:lang w:eastAsia="en-AU"/>
          <w14:ligatures w14:val="none"/>
        </w:rPr>
      </w:pPr>
      <w:r w:rsidRPr="00D54FA8">
        <w:rPr>
          <w:rFonts w:eastAsia="Times New Roman" w:cstheme="minorHAnsi"/>
          <w:b/>
          <w:bCs/>
          <w:i/>
          <w:iCs/>
          <w:color w:val="000000" w:themeColor="text1"/>
          <w:kern w:val="0"/>
          <w:sz w:val="24"/>
          <w:szCs w:val="24"/>
          <w:lang w:eastAsia="en-AU"/>
          <w14:ligatures w14:val="none"/>
        </w:rPr>
        <w:t>The common law, inherited from England, condemned the restraint of trade.</w:t>
      </w:r>
    </w:p>
    <w:p w14:paraId="52E7D43B" w14:textId="77777777" w:rsidR="0018508B" w:rsidRPr="00D54FA8" w:rsidRDefault="0018508B" w:rsidP="0018508B">
      <w:pPr>
        <w:numPr>
          <w:ilvl w:val="0"/>
          <w:numId w:val="1"/>
        </w:numPr>
        <w:shd w:val="clear" w:color="auto" w:fill="FFFFFF"/>
        <w:tabs>
          <w:tab w:val="clear" w:pos="720"/>
          <w:tab w:val="num" w:pos="1440"/>
        </w:tabs>
        <w:spacing w:before="100" w:beforeAutospacing="1" w:after="100" w:afterAutospacing="1" w:line="240" w:lineRule="auto"/>
        <w:ind w:left="1440"/>
        <w:rPr>
          <w:rFonts w:eastAsia="Times New Roman" w:cstheme="minorHAnsi"/>
          <w:b/>
          <w:bCs/>
          <w:i/>
          <w:iCs/>
          <w:color w:val="000000" w:themeColor="text1"/>
          <w:kern w:val="0"/>
          <w:sz w:val="24"/>
          <w:szCs w:val="24"/>
          <w:lang w:eastAsia="en-AU"/>
          <w14:ligatures w14:val="none"/>
        </w:rPr>
      </w:pPr>
      <w:r w:rsidRPr="00D54FA8">
        <w:rPr>
          <w:rFonts w:eastAsia="Times New Roman" w:cstheme="minorHAnsi"/>
          <w:b/>
          <w:bCs/>
          <w:i/>
          <w:iCs/>
          <w:color w:val="000000" w:themeColor="text1"/>
          <w:kern w:val="0"/>
          <w:sz w:val="24"/>
          <w:szCs w:val="24"/>
          <w:lang w:eastAsia="en-AU"/>
          <w14:ligatures w14:val="none"/>
        </w:rPr>
        <w:t>Monopolies tended to restrain trade by keeping prices high, suppressing product improvements, and making excessive profits.</w:t>
      </w:r>
    </w:p>
    <w:p w14:paraId="22C5CB3B" w14:textId="77777777" w:rsidR="0018508B" w:rsidRPr="00D54FA8" w:rsidRDefault="0018508B" w:rsidP="0018508B">
      <w:pPr>
        <w:numPr>
          <w:ilvl w:val="0"/>
          <w:numId w:val="1"/>
        </w:numPr>
        <w:shd w:val="clear" w:color="auto" w:fill="FFFFFF"/>
        <w:tabs>
          <w:tab w:val="clear" w:pos="720"/>
          <w:tab w:val="num" w:pos="1440"/>
        </w:tabs>
        <w:spacing w:before="100" w:beforeAutospacing="1" w:after="100" w:afterAutospacing="1" w:line="240" w:lineRule="auto"/>
        <w:ind w:left="1440"/>
        <w:rPr>
          <w:rFonts w:eastAsia="Times New Roman" w:cstheme="minorHAnsi"/>
          <w:b/>
          <w:bCs/>
          <w:i/>
          <w:iCs/>
          <w:color w:val="000000" w:themeColor="text1"/>
          <w:kern w:val="0"/>
          <w:sz w:val="24"/>
          <w:szCs w:val="24"/>
          <w:lang w:eastAsia="en-AU"/>
          <w14:ligatures w14:val="none"/>
        </w:rPr>
      </w:pPr>
      <w:r w:rsidRPr="00D54FA8">
        <w:rPr>
          <w:rFonts w:eastAsia="Times New Roman" w:cstheme="minorHAnsi"/>
          <w:b/>
          <w:bCs/>
          <w:i/>
          <w:iCs/>
          <w:color w:val="000000" w:themeColor="text1"/>
          <w:kern w:val="0"/>
          <w:sz w:val="24"/>
          <w:szCs w:val="24"/>
          <w:lang w:eastAsia="en-AU"/>
          <w14:ligatures w14:val="none"/>
        </w:rPr>
        <w:t>Competition among many independent firms was necessary to assure fair prices, high-quality products, and reasonable profits.</w:t>
      </w:r>
    </w:p>
    <w:p w14:paraId="19124A36" w14:textId="77777777" w:rsidR="0018508B" w:rsidRPr="00D54FA8" w:rsidRDefault="0018508B" w:rsidP="0018508B">
      <w:pPr>
        <w:shd w:val="clear" w:color="auto" w:fill="FFFFFF"/>
        <w:spacing w:after="150" w:line="240" w:lineRule="auto"/>
        <w:ind w:left="720"/>
        <w:rPr>
          <w:rFonts w:eastAsia="Times New Roman" w:cstheme="minorHAnsi"/>
          <w:b/>
          <w:bCs/>
          <w:i/>
          <w:iCs/>
          <w:color w:val="000000" w:themeColor="text1"/>
          <w:kern w:val="0"/>
          <w:sz w:val="24"/>
          <w:szCs w:val="24"/>
          <w:lang w:eastAsia="en-AU"/>
          <w14:ligatures w14:val="none"/>
        </w:rPr>
      </w:pPr>
      <w:r w:rsidRPr="00D54FA8">
        <w:rPr>
          <w:rFonts w:eastAsia="Times New Roman" w:cstheme="minorHAnsi"/>
          <w:b/>
          <w:bCs/>
          <w:i/>
          <w:iCs/>
          <w:color w:val="000000" w:themeColor="text1"/>
          <w:kern w:val="0"/>
          <w:sz w:val="24"/>
          <w:szCs w:val="24"/>
          <w:lang w:eastAsia="en-AU"/>
          <w14:ligatures w14:val="none"/>
        </w:rPr>
        <w:t>Starting with Ohio in 1887, 10 states and the Oklahoma Territory filed 33 separate lawsuits against companies affiliated with the Standard Oil Trust. In most cases, Standard lost in court. But Standard's directors reorganized the trust shifted operations from state to state, and otherwise evaded court rulings to maintain their monopoly.</w:t>
      </w:r>
    </w:p>
    <w:p w14:paraId="6DB5C0CC" w14:textId="77777777" w:rsidR="0018508B" w:rsidRDefault="0018508B" w:rsidP="0018508B">
      <w:r>
        <w:lastRenderedPageBreak/>
        <w:t>Source (No pagination):</w:t>
      </w:r>
    </w:p>
    <w:p w14:paraId="70B24160" w14:textId="77777777" w:rsidR="0018508B" w:rsidRDefault="00000000" w:rsidP="0018508B">
      <w:hyperlink r:id="rId9" w:history="1">
        <w:r w:rsidR="0018508B" w:rsidRPr="000E751D">
          <w:rPr>
            <w:rStyle w:val="Hyperlink"/>
          </w:rPr>
          <w:t>https://www.crf-usa.org/bill-of-rights-in-action/bria-16-2-b-rockefeller-and-the-standard-oil-monopoly.html</w:t>
        </w:r>
      </w:hyperlink>
    </w:p>
    <w:p w14:paraId="0182F60B" w14:textId="77777777" w:rsidR="0018508B" w:rsidRDefault="0018508B" w:rsidP="0018508B">
      <w:r>
        <w:t xml:space="preserve">The 1913 Incorporation of The RF had legal challenges. The first intent was to incorporate under Federal law, but while the US House of Representatives agreed, the Senate discussions were discontinued. Instead, the incorporation was under New York State law, with the Governor being William Sulzer. </w:t>
      </w:r>
    </w:p>
    <w:p w14:paraId="1825A258" w14:textId="77777777" w:rsidR="0018508B" w:rsidRPr="00A123BE" w:rsidRDefault="0018508B" w:rsidP="0018508B">
      <w:pPr>
        <w:pStyle w:val="NormalWeb"/>
        <w:shd w:val="clear" w:color="auto" w:fill="FFFFFF"/>
        <w:spacing w:before="120" w:beforeAutospacing="0" w:after="120" w:afterAutospacing="0"/>
        <w:ind w:left="720"/>
        <w:rPr>
          <w:rFonts w:asciiTheme="minorHAnsi" w:hAnsiTheme="minorHAnsi" w:cstheme="minorHAnsi"/>
          <w:b/>
          <w:bCs/>
          <w:i/>
          <w:iCs/>
          <w:color w:val="202122"/>
        </w:rPr>
      </w:pPr>
      <w:r w:rsidRPr="00A123BE">
        <w:rPr>
          <w:rFonts w:asciiTheme="minorHAnsi" w:hAnsiTheme="minorHAnsi" w:cstheme="minorHAnsi"/>
          <w:b/>
          <w:bCs/>
          <w:i/>
          <w:iCs/>
          <w:color w:val="202122"/>
        </w:rPr>
        <w:t>The nascent foundation applied for a federal </w:t>
      </w:r>
      <w:r w:rsidRPr="00E01B14">
        <w:rPr>
          <w:rFonts w:asciiTheme="minorHAnsi" w:hAnsiTheme="minorHAnsi" w:cstheme="minorHAnsi"/>
          <w:b/>
          <w:bCs/>
          <w:i/>
          <w:iCs/>
        </w:rPr>
        <w:t>charter</w:t>
      </w:r>
      <w:r w:rsidRPr="00A123BE">
        <w:rPr>
          <w:rFonts w:asciiTheme="minorHAnsi" w:hAnsiTheme="minorHAnsi" w:cstheme="minorHAnsi"/>
          <w:b/>
          <w:bCs/>
          <w:i/>
          <w:iCs/>
          <w:color w:val="202122"/>
        </w:rPr>
        <w:t> in the </w:t>
      </w:r>
      <w:r w:rsidRPr="00E01B14">
        <w:rPr>
          <w:rFonts w:asciiTheme="minorHAnsi" w:hAnsiTheme="minorHAnsi" w:cstheme="minorHAnsi"/>
          <w:b/>
          <w:bCs/>
          <w:i/>
          <w:iCs/>
        </w:rPr>
        <w:t>US Senate</w:t>
      </w:r>
      <w:r w:rsidRPr="00A123BE">
        <w:rPr>
          <w:rFonts w:asciiTheme="minorHAnsi" w:hAnsiTheme="minorHAnsi" w:cstheme="minorHAnsi"/>
          <w:b/>
          <w:bCs/>
          <w:i/>
          <w:iCs/>
          <w:color w:val="202122"/>
        </w:rPr>
        <w:t> in 1910, with at one stage Junior even secretly meeting with President </w:t>
      </w:r>
      <w:r w:rsidRPr="00E01B14">
        <w:rPr>
          <w:rFonts w:asciiTheme="minorHAnsi" w:hAnsiTheme="minorHAnsi" w:cstheme="minorHAnsi"/>
          <w:b/>
          <w:bCs/>
          <w:i/>
          <w:iCs/>
        </w:rPr>
        <w:t>William Howard Taft</w:t>
      </w:r>
      <w:r w:rsidRPr="00A123BE">
        <w:rPr>
          <w:rFonts w:asciiTheme="minorHAnsi" w:hAnsiTheme="minorHAnsi" w:cstheme="minorHAnsi"/>
          <w:b/>
          <w:bCs/>
          <w:i/>
          <w:iCs/>
          <w:color w:val="202122"/>
        </w:rPr>
        <w:t>, through the aegis of Senator </w:t>
      </w:r>
      <w:r w:rsidRPr="00E01B14">
        <w:rPr>
          <w:rFonts w:asciiTheme="minorHAnsi" w:hAnsiTheme="minorHAnsi" w:cstheme="minorHAnsi"/>
          <w:b/>
          <w:bCs/>
          <w:i/>
          <w:iCs/>
        </w:rPr>
        <w:t>Nelson Aldrich</w:t>
      </w:r>
      <w:r w:rsidRPr="00A123BE">
        <w:rPr>
          <w:rFonts w:asciiTheme="minorHAnsi" w:hAnsiTheme="minorHAnsi" w:cstheme="minorHAnsi"/>
          <w:b/>
          <w:bCs/>
          <w:i/>
          <w:iCs/>
          <w:color w:val="202122"/>
        </w:rPr>
        <w:t>, to hammer out concessions</w:t>
      </w:r>
      <w:r>
        <w:rPr>
          <w:rFonts w:asciiTheme="minorHAnsi" w:hAnsiTheme="minorHAnsi" w:cstheme="minorHAnsi"/>
          <w:b/>
          <w:bCs/>
          <w:i/>
          <w:iCs/>
          <w:color w:val="202122"/>
        </w:rPr>
        <w:t>.</w:t>
      </w:r>
      <w:r>
        <w:rPr>
          <w:rFonts w:asciiTheme="minorHAnsi" w:hAnsiTheme="minorHAnsi" w:cstheme="minorHAnsi"/>
          <w:b/>
          <w:bCs/>
          <w:i/>
          <w:iCs/>
          <w:color w:val="202122"/>
          <w:vertAlign w:val="superscript"/>
        </w:rPr>
        <w:t xml:space="preserve"> </w:t>
      </w:r>
      <w:r w:rsidRPr="00A123BE">
        <w:rPr>
          <w:rFonts w:asciiTheme="minorHAnsi" w:hAnsiTheme="minorHAnsi" w:cstheme="minorHAnsi"/>
          <w:b/>
          <w:bCs/>
          <w:i/>
          <w:iCs/>
          <w:color w:val="202122"/>
        </w:rPr>
        <w:t xml:space="preserve">However, because of the ongoing (1911) antitrust suit against Standard Oil at the time, along with deep suspicion in some quarters of undue Rockefeller influence on the spending of the endowment, the result was that Senior and Gates withdrew the bill from Congress </w:t>
      </w:r>
      <w:proofErr w:type="gramStart"/>
      <w:r w:rsidRPr="00A123BE">
        <w:rPr>
          <w:rFonts w:asciiTheme="minorHAnsi" w:hAnsiTheme="minorHAnsi" w:cstheme="minorHAnsi"/>
          <w:b/>
          <w:bCs/>
          <w:i/>
          <w:iCs/>
          <w:color w:val="202122"/>
        </w:rPr>
        <w:t>in order to</w:t>
      </w:r>
      <w:proofErr w:type="gramEnd"/>
      <w:r w:rsidRPr="00A123BE">
        <w:rPr>
          <w:rFonts w:asciiTheme="minorHAnsi" w:hAnsiTheme="minorHAnsi" w:cstheme="minorHAnsi"/>
          <w:b/>
          <w:bCs/>
          <w:i/>
          <w:iCs/>
          <w:color w:val="202122"/>
        </w:rPr>
        <w:t xml:space="preserve"> seek a state charter from New York</w:t>
      </w:r>
      <w:r>
        <w:rPr>
          <w:rFonts w:asciiTheme="minorHAnsi" w:hAnsiTheme="minorHAnsi" w:cstheme="minorHAnsi"/>
          <w:b/>
          <w:bCs/>
          <w:i/>
          <w:iCs/>
          <w:color w:val="202122"/>
        </w:rPr>
        <w:t>.</w:t>
      </w:r>
      <w:r w:rsidRPr="00A123BE">
        <w:rPr>
          <w:rFonts w:asciiTheme="minorHAnsi" w:hAnsiTheme="minorHAnsi" w:cstheme="minorHAnsi"/>
          <w:b/>
          <w:bCs/>
          <w:i/>
          <w:iCs/>
          <w:color w:val="202122"/>
        </w:rPr>
        <w:t xml:space="preserve"> </w:t>
      </w:r>
    </w:p>
    <w:p w14:paraId="76D1D319" w14:textId="77777777" w:rsidR="0018508B" w:rsidRDefault="0018508B" w:rsidP="0018508B">
      <w:pPr>
        <w:pStyle w:val="NormalWeb"/>
        <w:shd w:val="clear" w:color="auto" w:fill="FFFFFF"/>
        <w:spacing w:before="120" w:beforeAutospacing="0" w:after="120" w:afterAutospacing="0"/>
        <w:ind w:left="720"/>
        <w:rPr>
          <w:rFonts w:asciiTheme="minorHAnsi" w:hAnsiTheme="minorHAnsi" w:cstheme="minorHAnsi"/>
          <w:b/>
          <w:bCs/>
          <w:i/>
          <w:iCs/>
          <w:color w:val="202122"/>
        </w:rPr>
      </w:pPr>
      <w:r w:rsidRPr="005A15C4">
        <w:rPr>
          <w:rFonts w:asciiTheme="minorHAnsi" w:hAnsiTheme="minorHAnsi" w:cstheme="minorHAnsi"/>
          <w:b/>
          <w:bCs/>
          <w:i/>
          <w:iCs/>
          <w:color w:val="202122"/>
        </w:rPr>
        <w:t>On May 14, 1913, New York Governor </w:t>
      </w:r>
      <w:r w:rsidRPr="00E01B14">
        <w:rPr>
          <w:rFonts w:asciiTheme="minorHAnsi" w:hAnsiTheme="minorHAnsi" w:cstheme="minorHAnsi"/>
          <w:b/>
          <w:bCs/>
          <w:i/>
          <w:iCs/>
        </w:rPr>
        <w:t>William Sulzer</w:t>
      </w:r>
      <w:r w:rsidRPr="005A15C4">
        <w:rPr>
          <w:rFonts w:asciiTheme="minorHAnsi" w:hAnsiTheme="minorHAnsi" w:cstheme="minorHAnsi"/>
          <w:b/>
          <w:bCs/>
          <w:i/>
          <w:iCs/>
          <w:color w:val="202122"/>
        </w:rPr>
        <w:t> approved a charter for the foundation with Junior becoming the first president. With its large-scale endowment, a large part of Senior's fortune was insulated from inheritance taxes</w:t>
      </w:r>
      <w:r>
        <w:rPr>
          <w:rFonts w:asciiTheme="minorHAnsi" w:hAnsiTheme="minorHAnsi" w:cstheme="minorHAnsi"/>
          <w:b/>
          <w:bCs/>
          <w:i/>
          <w:iCs/>
          <w:color w:val="202122"/>
        </w:rPr>
        <w:t>.</w:t>
      </w:r>
    </w:p>
    <w:p w14:paraId="6A9C5636" w14:textId="77777777" w:rsidR="0018508B" w:rsidRPr="00046CA9" w:rsidRDefault="0018508B" w:rsidP="0018508B">
      <w:pPr>
        <w:pStyle w:val="NormalWeb"/>
        <w:shd w:val="clear" w:color="auto" w:fill="FFFFFF"/>
        <w:spacing w:before="120" w:beforeAutospacing="0" w:after="120" w:afterAutospacing="0"/>
        <w:rPr>
          <w:rFonts w:asciiTheme="minorHAnsi" w:hAnsiTheme="minorHAnsi" w:cstheme="minorHAnsi"/>
          <w:sz w:val="22"/>
          <w:szCs w:val="22"/>
        </w:rPr>
      </w:pPr>
      <w:r w:rsidRPr="00046CA9">
        <w:rPr>
          <w:rFonts w:asciiTheme="minorHAnsi" w:hAnsiTheme="minorHAnsi" w:cstheme="minorHAnsi"/>
          <w:sz w:val="22"/>
          <w:szCs w:val="22"/>
        </w:rPr>
        <w:t>Source. (No pagination.)</w:t>
      </w:r>
    </w:p>
    <w:p w14:paraId="0AA43C0C" w14:textId="77777777" w:rsidR="0018508B" w:rsidRPr="009664F2" w:rsidRDefault="00000000" w:rsidP="0018508B">
      <w:pPr>
        <w:pStyle w:val="NormalWeb"/>
        <w:shd w:val="clear" w:color="auto" w:fill="FFFFFF"/>
        <w:spacing w:before="120" w:beforeAutospacing="0" w:after="120" w:afterAutospacing="0"/>
        <w:rPr>
          <w:rStyle w:val="Hyperlink"/>
          <w:rFonts w:asciiTheme="minorHAnsi" w:eastAsiaTheme="majorEastAsia" w:hAnsiTheme="minorHAnsi" w:cstheme="minorHAnsi"/>
          <w:sz w:val="22"/>
          <w:szCs w:val="22"/>
        </w:rPr>
      </w:pPr>
      <w:hyperlink r:id="rId10" w:history="1">
        <w:r w:rsidR="0018508B" w:rsidRPr="009664F2">
          <w:rPr>
            <w:rStyle w:val="Hyperlink"/>
            <w:rFonts w:asciiTheme="minorHAnsi" w:eastAsiaTheme="majorEastAsia" w:hAnsiTheme="minorHAnsi" w:cstheme="minorHAnsi"/>
            <w:sz w:val="22"/>
            <w:szCs w:val="22"/>
          </w:rPr>
          <w:t>https://en.wikipedia.org/wiki/Rockefeller_Foundation</w:t>
        </w:r>
      </w:hyperlink>
    </w:p>
    <w:p w14:paraId="59A05773" w14:textId="77777777" w:rsidR="0018508B" w:rsidRDefault="0018508B" w:rsidP="0018508B">
      <w:pPr>
        <w:pStyle w:val="NormalWeb"/>
        <w:shd w:val="clear" w:color="auto" w:fill="FFFFFF"/>
        <w:spacing w:before="120" w:beforeAutospacing="0" w:after="120" w:afterAutospacing="0"/>
      </w:pPr>
    </w:p>
    <w:p w14:paraId="7747AE5E" w14:textId="77777777" w:rsidR="0018508B" w:rsidRDefault="0018508B" w:rsidP="0018508B">
      <w:r>
        <w:t>Senator Nelson Aldrich, above, was the father of the wife of Rockefeller Jnr.</w:t>
      </w:r>
    </w:p>
    <w:p w14:paraId="13F932F4" w14:textId="77777777" w:rsidR="0018508B" w:rsidRDefault="0018508B" w:rsidP="0018508B">
      <w:pPr>
        <w:ind w:left="720"/>
        <w:rPr>
          <w:rFonts w:cstheme="minorHAnsi"/>
          <w:b/>
          <w:bCs/>
          <w:i/>
          <w:iCs/>
          <w:color w:val="202122"/>
          <w:sz w:val="24"/>
          <w:szCs w:val="24"/>
          <w:shd w:val="clear" w:color="auto" w:fill="FFFFFF"/>
          <w:vertAlign w:val="superscript"/>
        </w:rPr>
      </w:pPr>
      <w:r w:rsidRPr="002A49E5">
        <w:rPr>
          <w:rFonts w:cstheme="minorHAnsi"/>
          <w:b/>
          <w:bCs/>
          <w:i/>
          <w:iCs/>
          <w:color w:val="202122"/>
          <w:sz w:val="24"/>
          <w:szCs w:val="24"/>
          <w:shd w:val="clear" w:color="auto" w:fill="FFFFFF"/>
        </w:rPr>
        <w:t>His daughter </w:t>
      </w:r>
      <w:r w:rsidRPr="00E01B14">
        <w:rPr>
          <w:rFonts w:cstheme="minorHAnsi"/>
          <w:b/>
          <w:bCs/>
          <w:i/>
          <w:iCs/>
          <w:sz w:val="24"/>
          <w:szCs w:val="24"/>
          <w:shd w:val="clear" w:color="auto" w:fill="FFFFFF"/>
        </w:rPr>
        <w:t>Abigail</w:t>
      </w:r>
      <w:r w:rsidRPr="002A49E5">
        <w:rPr>
          <w:rFonts w:cstheme="minorHAnsi"/>
          <w:b/>
          <w:bCs/>
          <w:i/>
          <w:iCs/>
          <w:color w:val="202122"/>
          <w:sz w:val="24"/>
          <w:szCs w:val="24"/>
          <w:shd w:val="clear" w:color="auto" w:fill="FFFFFF"/>
        </w:rPr>
        <w:t> married American financer </w:t>
      </w:r>
      <w:r w:rsidRPr="00E01B14">
        <w:rPr>
          <w:rFonts w:cstheme="minorHAnsi"/>
          <w:b/>
          <w:bCs/>
          <w:i/>
          <w:iCs/>
          <w:sz w:val="24"/>
          <w:szCs w:val="24"/>
          <w:shd w:val="clear" w:color="auto" w:fill="FFFFFF"/>
        </w:rPr>
        <w:t>John Davison Rockefeller Jr.</w:t>
      </w:r>
      <w:r w:rsidRPr="002A49E5">
        <w:rPr>
          <w:rFonts w:cstheme="minorHAnsi"/>
          <w:b/>
          <w:bCs/>
          <w:i/>
          <w:iCs/>
          <w:color w:val="202122"/>
          <w:sz w:val="24"/>
          <w:szCs w:val="24"/>
          <w:shd w:val="clear" w:color="auto" w:fill="FFFFFF"/>
        </w:rPr>
        <w:t> who was the son of </w:t>
      </w:r>
      <w:r w:rsidRPr="00E01B14">
        <w:rPr>
          <w:rFonts w:cstheme="minorHAnsi"/>
          <w:b/>
          <w:bCs/>
          <w:i/>
          <w:iCs/>
          <w:sz w:val="24"/>
          <w:szCs w:val="24"/>
          <w:shd w:val="clear" w:color="auto" w:fill="FFFFFF"/>
        </w:rPr>
        <w:t>Standard Oil</w:t>
      </w:r>
      <w:r w:rsidRPr="002A49E5">
        <w:rPr>
          <w:rFonts w:cstheme="minorHAnsi"/>
          <w:b/>
          <w:bCs/>
          <w:i/>
          <w:iCs/>
          <w:color w:val="202122"/>
          <w:sz w:val="24"/>
          <w:szCs w:val="24"/>
          <w:shd w:val="clear" w:color="auto" w:fill="FFFFFF"/>
        </w:rPr>
        <w:t> co-founder </w:t>
      </w:r>
      <w:r w:rsidRPr="00E01B14">
        <w:rPr>
          <w:rFonts w:cstheme="minorHAnsi"/>
          <w:b/>
          <w:bCs/>
          <w:i/>
          <w:iCs/>
          <w:sz w:val="24"/>
          <w:szCs w:val="24"/>
          <w:shd w:val="clear" w:color="auto" w:fill="FFFFFF"/>
        </w:rPr>
        <w:t>John D. Rockefeller</w:t>
      </w:r>
      <w:r w:rsidRPr="002A49E5">
        <w:rPr>
          <w:rFonts w:cstheme="minorHAnsi"/>
          <w:b/>
          <w:bCs/>
          <w:i/>
          <w:iCs/>
          <w:color w:val="202122"/>
          <w:sz w:val="24"/>
          <w:szCs w:val="24"/>
          <w:shd w:val="clear" w:color="auto" w:fill="FFFFFF"/>
        </w:rPr>
        <w:t>. His descendants, including namesake </w:t>
      </w:r>
      <w:r w:rsidRPr="00E01B14">
        <w:rPr>
          <w:rFonts w:cstheme="minorHAnsi"/>
          <w:b/>
          <w:bCs/>
          <w:i/>
          <w:iCs/>
          <w:sz w:val="24"/>
          <w:szCs w:val="24"/>
          <w:shd w:val="clear" w:color="auto" w:fill="FFFFFF"/>
        </w:rPr>
        <w:t>Nelson A. Rockefeller</w:t>
      </w:r>
      <w:r w:rsidRPr="002A49E5">
        <w:rPr>
          <w:rFonts w:cstheme="minorHAnsi"/>
          <w:b/>
          <w:bCs/>
          <w:i/>
          <w:iCs/>
          <w:color w:val="202122"/>
          <w:sz w:val="24"/>
          <w:szCs w:val="24"/>
          <w:shd w:val="clear" w:color="auto" w:fill="FFFFFF"/>
        </w:rPr>
        <w:t>, became powerful figures in American politics and banking.</w:t>
      </w:r>
      <w:r>
        <w:rPr>
          <w:rFonts w:cstheme="minorHAnsi"/>
          <w:b/>
          <w:bCs/>
          <w:i/>
          <w:iCs/>
          <w:color w:val="202122"/>
          <w:sz w:val="24"/>
          <w:szCs w:val="24"/>
          <w:shd w:val="clear" w:color="auto" w:fill="FFFFFF"/>
          <w:vertAlign w:val="superscript"/>
        </w:rPr>
        <w:t xml:space="preserve"> </w:t>
      </w:r>
    </w:p>
    <w:p w14:paraId="5A247635" w14:textId="77777777" w:rsidR="0018508B" w:rsidRDefault="0018508B" w:rsidP="0018508B">
      <w:r>
        <w:t>Source. (No pagination.)</w:t>
      </w:r>
    </w:p>
    <w:p w14:paraId="43D7B89A" w14:textId="77777777" w:rsidR="0018508B" w:rsidRDefault="00000000" w:rsidP="0018508B">
      <w:pPr>
        <w:rPr>
          <w:rFonts w:cstheme="minorHAnsi"/>
        </w:rPr>
      </w:pPr>
      <w:hyperlink r:id="rId11" w:anchor=":~:text=Aldrich's%20son%20Richard%20S.,would%20become%20a%20leading%20banker" w:history="1">
        <w:r w:rsidR="0018508B" w:rsidRPr="000E751D">
          <w:rPr>
            <w:rStyle w:val="Hyperlink"/>
            <w:rFonts w:cstheme="minorHAnsi"/>
          </w:rPr>
          <w:t>https://en.wikipedia.org/wiki/Nelson_W._Aldrich#:~:text=Aldrich's%20son%20Richard%20S.,would%20become%20a%20leading%20banker</w:t>
        </w:r>
      </w:hyperlink>
      <w:r w:rsidR="0018508B" w:rsidRPr="002A49E5">
        <w:rPr>
          <w:rFonts w:cstheme="minorHAnsi"/>
        </w:rPr>
        <w:t>.</w:t>
      </w:r>
    </w:p>
    <w:p w14:paraId="45D1D49F" w14:textId="77777777" w:rsidR="0018508B" w:rsidRDefault="0018508B" w:rsidP="0018508B">
      <w:r>
        <w:t>New York Governor William Sulzer held his post for only months before being charged with criminal offences.</w:t>
      </w:r>
    </w:p>
    <w:p w14:paraId="1DD6A816" w14:textId="77777777" w:rsidR="0018508B" w:rsidRPr="00A123BE" w:rsidRDefault="0018508B" w:rsidP="0018508B">
      <w:pPr>
        <w:spacing w:after="0"/>
        <w:ind w:left="720"/>
        <w:rPr>
          <w:sz w:val="24"/>
          <w:szCs w:val="24"/>
        </w:rPr>
      </w:pPr>
      <w:r w:rsidRPr="00A123BE">
        <w:rPr>
          <w:rFonts w:cstheme="minorHAnsi"/>
          <w:b/>
          <w:bCs/>
          <w:i/>
          <w:iCs/>
          <w:color w:val="191919"/>
          <w:spacing w:val="2"/>
          <w:sz w:val="24"/>
          <w:szCs w:val="24"/>
        </w:rPr>
        <w:t>William Sulzer was still only freshly in the New York State governorship when he chose to challenge Boss Charles Murphy of New York City's Tammany Hall, who at the time was threatening to have the Legislature kill all Sulzer's proposals if the governor didn't stop vetoing Tammany bills.</w:t>
      </w:r>
    </w:p>
    <w:p w14:paraId="4EFB230A" w14:textId="77777777" w:rsidR="0018508B" w:rsidRPr="00A123BE" w:rsidRDefault="0018508B" w:rsidP="0018508B">
      <w:pPr>
        <w:pStyle w:val="defaultstyledtext-sc-1wxyvyl-0"/>
        <w:spacing w:after="0" w:afterAutospacing="0"/>
        <w:ind w:left="720"/>
        <w:rPr>
          <w:rFonts w:asciiTheme="minorHAnsi" w:hAnsiTheme="minorHAnsi" w:cstheme="minorHAnsi"/>
          <w:b/>
          <w:bCs/>
          <w:i/>
          <w:iCs/>
          <w:color w:val="191919"/>
          <w:spacing w:val="2"/>
        </w:rPr>
      </w:pPr>
      <w:r w:rsidRPr="00A123BE">
        <w:rPr>
          <w:rFonts w:asciiTheme="minorHAnsi" w:hAnsiTheme="minorHAnsi" w:cstheme="minorHAnsi"/>
          <w:b/>
          <w:bCs/>
          <w:i/>
          <w:iCs/>
          <w:color w:val="191919"/>
          <w:spacing w:val="2"/>
        </w:rPr>
        <w:t>"Political conventions must go!" Sulzer bellowed. "Disgraceful secret alliances between special privileges and crooked politics must cease!"</w:t>
      </w:r>
    </w:p>
    <w:p w14:paraId="137C28AD" w14:textId="77777777" w:rsidR="0018508B" w:rsidRPr="00A123BE" w:rsidRDefault="0018508B" w:rsidP="0018508B">
      <w:pPr>
        <w:pStyle w:val="defaultstyledtext-sc-1wxyvyl-0"/>
        <w:spacing w:after="0" w:afterAutospacing="0"/>
        <w:ind w:left="720"/>
        <w:rPr>
          <w:rFonts w:asciiTheme="minorHAnsi" w:hAnsiTheme="minorHAnsi" w:cstheme="minorHAnsi"/>
          <w:b/>
          <w:bCs/>
          <w:i/>
          <w:iCs/>
          <w:color w:val="191919"/>
          <w:spacing w:val="2"/>
        </w:rPr>
      </w:pPr>
      <w:r w:rsidRPr="00A123BE">
        <w:rPr>
          <w:rFonts w:asciiTheme="minorHAnsi" w:hAnsiTheme="minorHAnsi" w:cstheme="minorHAnsi"/>
          <w:b/>
          <w:bCs/>
          <w:i/>
          <w:iCs/>
          <w:color w:val="191919"/>
          <w:spacing w:val="2"/>
        </w:rPr>
        <w:t>He was either ethically valorous or vainly stupid, depending on the viewpoint. In the fall of 1913, less than a year after he went to Albany, Sulzer was impeached, the only New York governor ever to be removed from office.</w:t>
      </w:r>
    </w:p>
    <w:p w14:paraId="1D3139DC" w14:textId="77777777" w:rsidR="0018508B" w:rsidRDefault="0018508B" w:rsidP="0018508B">
      <w:pPr>
        <w:pStyle w:val="defaultstyledtext-sc-1wxyvyl-0"/>
        <w:spacing w:after="0" w:afterAutospacing="0"/>
        <w:ind w:left="720"/>
        <w:rPr>
          <w:rFonts w:asciiTheme="minorHAnsi" w:hAnsiTheme="minorHAnsi" w:cstheme="minorHAnsi"/>
          <w:b/>
          <w:bCs/>
          <w:i/>
          <w:iCs/>
          <w:color w:val="191919"/>
          <w:spacing w:val="2"/>
        </w:rPr>
      </w:pPr>
      <w:r w:rsidRPr="00A123BE">
        <w:rPr>
          <w:rFonts w:asciiTheme="minorHAnsi" w:hAnsiTheme="minorHAnsi" w:cstheme="minorHAnsi"/>
          <w:b/>
          <w:bCs/>
          <w:i/>
          <w:iCs/>
          <w:color w:val="191919"/>
          <w:spacing w:val="2"/>
        </w:rPr>
        <w:lastRenderedPageBreak/>
        <w:t>He had been accused of laundering campaign funds. Indeed, he admitted, he had forgotten to declare $9,000, and there were those who were inclined to believe this simple explanation. But he had incurred Tammany's wrath, and that made all the difference.</w:t>
      </w:r>
    </w:p>
    <w:p w14:paraId="04856B91" w14:textId="77777777" w:rsidR="0018508B" w:rsidRDefault="0018508B" w:rsidP="0018508B"/>
    <w:p w14:paraId="0D7C4776" w14:textId="77777777" w:rsidR="0018508B" w:rsidRDefault="0018508B" w:rsidP="0018508B">
      <w:r>
        <w:t>Source. (No pagination. Below leading portrait photo.)</w:t>
      </w:r>
    </w:p>
    <w:p w14:paraId="73CE2CAA" w14:textId="77777777" w:rsidR="0018508B" w:rsidRDefault="00000000" w:rsidP="0018508B">
      <w:hyperlink r:id="rId12" w:history="1">
        <w:r w:rsidR="0018508B" w:rsidRPr="000E751D">
          <w:rPr>
            <w:rStyle w:val="Hyperlink"/>
          </w:rPr>
          <w:t>https://www.nydailynews.com/new-york/william-sulzer-ny-governor-impeached-article-1.2872925</w:t>
        </w:r>
      </w:hyperlink>
    </w:p>
    <w:p w14:paraId="47947BCE" w14:textId="77777777" w:rsidR="0018508B" w:rsidRDefault="0018508B" w:rsidP="0018508B">
      <w:r>
        <w:t>The above extracts indicate that money and power and nepotism can ride with controversy, but that is not a new observation. Based on history, it is an expectation in today’s world. Authors have long made memorable quotes about this style of process. See, for example, Adam Smith, 1776.</w:t>
      </w:r>
    </w:p>
    <w:p w14:paraId="265E6607" w14:textId="77777777" w:rsidR="0018508B" w:rsidRPr="008F782A" w:rsidRDefault="0018508B" w:rsidP="0018508B">
      <w:pPr>
        <w:shd w:val="clear" w:color="auto" w:fill="FAFAFA"/>
        <w:spacing w:after="0" w:line="240" w:lineRule="auto"/>
        <w:ind w:left="720"/>
        <w:rPr>
          <w:rFonts w:eastAsia="Times New Roman" w:cstheme="minorHAnsi"/>
          <w:b/>
          <w:bCs/>
          <w:i/>
          <w:iCs/>
          <w:color w:val="000000"/>
          <w:kern w:val="0"/>
          <w:sz w:val="24"/>
          <w:szCs w:val="24"/>
          <w:lang w:eastAsia="en-AU"/>
          <w14:ligatures w14:val="none"/>
        </w:rPr>
      </w:pPr>
      <w:r w:rsidRPr="008F782A">
        <w:rPr>
          <w:rFonts w:eastAsia="Times New Roman" w:cstheme="minorHAnsi"/>
          <w:b/>
          <w:bCs/>
          <w:i/>
          <w:iCs/>
          <w:color w:val="000000"/>
          <w:kern w:val="0"/>
          <w:sz w:val="24"/>
          <w:szCs w:val="24"/>
          <w:lang w:eastAsia="en-AU"/>
          <w14:ligatures w14:val="none"/>
        </w:rPr>
        <w:t xml:space="preserve">People of the same trade seldom </w:t>
      </w:r>
      <w:proofErr w:type="gramStart"/>
      <w:r w:rsidRPr="008F782A">
        <w:rPr>
          <w:rFonts w:eastAsia="Times New Roman" w:cstheme="minorHAnsi"/>
          <w:b/>
          <w:bCs/>
          <w:i/>
          <w:iCs/>
          <w:color w:val="000000"/>
          <w:kern w:val="0"/>
          <w:sz w:val="24"/>
          <w:szCs w:val="24"/>
          <w:lang w:eastAsia="en-AU"/>
          <w14:ligatures w14:val="none"/>
        </w:rPr>
        <w:t>meet together</w:t>
      </w:r>
      <w:proofErr w:type="gramEnd"/>
      <w:r w:rsidRPr="008F782A">
        <w:rPr>
          <w:rFonts w:eastAsia="Times New Roman" w:cstheme="minorHAnsi"/>
          <w:b/>
          <w:bCs/>
          <w:i/>
          <w:iCs/>
          <w:color w:val="000000"/>
          <w:kern w:val="0"/>
          <w:sz w:val="24"/>
          <w:szCs w:val="24"/>
          <w:lang w:eastAsia="en-AU"/>
          <w14:ligatures w14:val="none"/>
        </w:rPr>
        <w:t xml:space="preserve">, even for merriment and diversion, but the conversation ends in a conspiracy against the public, or in some contrivance to raise prices…. But though the law cannot hinder people of the same trade from sometimes </w:t>
      </w:r>
      <w:proofErr w:type="gramStart"/>
      <w:r w:rsidRPr="008F782A">
        <w:rPr>
          <w:rFonts w:eastAsia="Times New Roman" w:cstheme="minorHAnsi"/>
          <w:b/>
          <w:bCs/>
          <w:i/>
          <w:iCs/>
          <w:color w:val="000000"/>
          <w:kern w:val="0"/>
          <w:sz w:val="24"/>
          <w:szCs w:val="24"/>
          <w:lang w:eastAsia="en-AU"/>
          <w14:ligatures w14:val="none"/>
        </w:rPr>
        <w:t>assembling together</w:t>
      </w:r>
      <w:proofErr w:type="gramEnd"/>
      <w:r w:rsidRPr="008F782A">
        <w:rPr>
          <w:rFonts w:eastAsia="Times New Roman" w:cstheme="minorHAnsi"/>
          <w:b/>
          <w:bCs/>
          <w:i/>
          <w:iCs/>
          <w:color w:val="000000"/>
          <w:kern w:val="0"/>
          <w:sz w:val="24"/>
          <w:szCs w:val="24"/>
          <w:lang w:eastAsia="en-AU"/>
          <w14:ligatures w14:val="none"/>
        </w:rPr>
        <w:t>, it ought to do nothing to facilitate such assemblies, much less to render them necessary.</w:t>
      </w:r>
    </w:p>
    <w:p w14:paraId="0E7CEC5E" w14:textId="77777777" w:rsidR="0018508B" w:rsidRDefault="0018508B" w:rsidP="0018508B">
      <w:pPr>
        <w:shd w:val="clear" w:color="auto" w:fill="FAFAFA"/>
        <w:spacing w:before="100" w:beforeAutospacing="1" w:after="100" w:afterAutospacing="1" w:line="240" w:lineRule="auto"/>
        <w:rPr>
          <w:rFonts w:eastAsia="Times New Roman" w:cstheme="minorHAnsi"/>
          <w:color w:val="000000"/>
          <w:kern w:val="0"/>
          <w:lang w:eastAsia="en-AU"/>
          <w14:ligatures w14:val="none"/>
        </w:rPr>
      </w:pPr>
      <w:r>
        <w:rPr>
          <w:rFonts w:eastAsia="Times New Roman" w:cstheme="minorHAnsi"/>
          <w:color w:val="000000"/>
          <w:kern w:val="0"/>
          <w:lang w:eastAsia="en-AU"/>
          <w14:ligatures w14:val="none"/>
        </w:rPr>
        <w:t xml:space="preserve">Source. </w:t>
      </w:r>
      <w:r w:rsidRPr="008F782A">
        <w:rPr>
          <w:rFonts w:eastAsia="Times New Roman" w:cstheme="minorHAnsi"/>
          <w:color w:val="000000"/>
          <w:kern w:val="0"/>
          <w:lang w:eastAsia="en-AU"/>
          <w14:ligatures w14:val="none"/>
        </w:rPr>
        <w:t xml:space="preserve">The Wealth </w:t>
      </w:r>
      <w:r>
        <w:rPr>
          <w:rFonts w:eastAsia="Times New Roman" w:cstheme="minorHAnsi"/>
          <w:color w:val="000000"/>
          <w:kern w:val="0"/>
          <w:lang w:eastAsia="en-AU"/>
          <w14:ligatures w14:val="none"/>
        </w:rPr>
        <w:t>o</w:t>
      </w:r>
      <w:r w:rsidRPr="008F782A">
        <w:rPr>
          <w:rFonts w:eastAsia="Times New Roman" w:cstheme="minorHAnsi"/>
          <w:color w:val="000000"/>
          <w:kern w:val="0"/>
          <w:lang w:eastAsia="en-AU"/>
          <w14:ligatures w14:val="none"/>
        </w:rPr>
        <w:t>f Nations, Book IV Chapter VIII, v. ii, p. 660, para. 49.</w:t>
      </w:r>
      <w:r>
        <w:rPr>
          <w:rFonts w:eastAsia="Times New Roman" w:cstheme="minorHAnsi"/>
          <w:color w:val="000000"/>
          <w:kern w:val="0"/>
          <w:lang w:eastAsia="en-AU"/>
          <w14:ligatures w14:val="none"/>
        </w:rPr>
        <w:t xml:space="preserve"> </w:t>
      </w:r>
      <w:proofErr w:type="gramStart"/>
      <w:r>
        <w:rPr>
          <w:rFonts w:eastAsia="Times New Roman" w:cstheme="minorHAnsi"/>
          <w:color w:val="000000"/>
          <w:kern w:val="0"/>
          <w:lang w:eastAsia="en-AU"/>
          <w14:ligatures w14:val="none"/>
        </w:rPr>
        <w:t>March,</w:t>
      </w:r>
      <w:proofErr w:type="gramEnd"/>
      <w:r>
        <w:rPr>
          <w:rFonts w:eastAsia="Times New Roman" w:cstheme="minorHAnsi"/>
          <w:color w:val="000000"/>
          <w:kern w:val="0"/>
          <w:lang w:eastAsia="en-AU"/>
          <w14:ligatures w14:val="none"/>
        </w:rPr>
        <w:t xml:space="preserve"> 1776.</w:t>
      </w:r>
    </w:p>
    <w:p w14:paraId="6984931C" w14:textId="77777777" w:rsidR="0018508B" w:rsidRDefault="00000000" w:rsidP="0018508B">
      <w:pPr>
        <w:shd w:val="clear" w:color="auto" w:fill="FAFAFA"/>
        <w:spacing w:before="100" w:beforeAutospacing="1" w:after="100" w:afterAutospacing="1" w:line="240" w:lineRule="auto"/>
        <w:rPr>
          <w:rFonts w:eastAsia="Times New Roman" w:cstheme="minorHAnsi"/>
          <w:color w:val="000000"/>
          <w:kern w:val="0"/>
          <w:lang w:eastAsia="en-AU"/>
          <w14:ligatures w14:val="none"/>
        </w:rPr>
      </w:pPr>
      <w:hyperlink r:id="rId13" w:history="1">
        <w:r w:rsidR="0018508B" w:rsidRPr="001567F5">
          <w:rPr>
            <w:rStyle w:val="Hyperlink"/>
            <w:rFonts w:eastAsia="Times New Roman" w:cstheme="minorHAnsi"/>
            <w:kern w:val="0"/>
            <w:lang w:eastAsia="en-AU"/>
            <w14:ligatures w14:val="none"/>
          </w:rPr>
          <w:t>https://www.adamsmith.org/adam-smith-quotes</w:t>
        </w:r>
      </w:hyperlink>
    </w:p>
    <w:p w14:paraId="1E0C8585" w14:textId="77777777" w:rsidR="0018508B" w:rsidRDefault="0018508B" w:rsidP="0018508B">
      <w:r>
        <w:t>With the stage set by demonstrating large amounts of money and power, we move now to what was done with this bounty and some of its corrupt outcomes.</w:t>
      </w:r>
    </w:p>
    <w:p w14:paraId="616B0BD1" w14:textId="77777777" w:rsidR="0018508B" w:rsidRDefault="0018508B" w:rsidP="0018508B"/>
    <w:p w14:paraId="62B13C39" w14:textId="77777777" w:rsidR="0018508B" w:rsidRPr="008914ED" w:rsidRDefault="0018508B" w:rsidP="0018508B">
      <w:pPr>
        <w:rPr>
          <w:b/>
          <w:bCs/>
          <w:u w:val="single"/>
        </w:rPr>
      </w:pPr>
      <w:r w:rsidRPr="008914ED">
        <w:rPr>
          <w:b/>
          <w:bCs/>
          <w:u w:val="single"/>
        </w:rPr>
        <w:t>Religion.</w:t>
      </w:r>
    </w:p>
    <w:p w14:paraId="446034BE" w14:textId="77777777" w:rsidR="0018508B" w:rsidRPr="00111AC7" w:rsidRDefault="0018508B" w:rsidP="0018508B">
      <w:pPr>
        <w:rPr>
          <w:color w:val="000000" w:themeColor="text1"/>
        </w:rPr>
      </w:pPr>
      <w:r w:rsidRPr="00111AC7">
        <w:rPr>
          <w:color w:val="000000" w:themeColor="text1"/>
        </w:rPr>
        <w:t>In 1891 Rockefeller Senior appointed a Baptist Minister, Frederick T Gates (no relation of Bill Gates) to be his principal advisor, which he</w:t>
      </w:r>
      <w:r>
        <w:rPr>
          <w:color w:val="000000" w:themeColor="text1"/>
        </w:rPr>
        <w:t xml:space="preserve"> remained</w:t>
      </w:r>
      <w:r w:rsidRPr="00111AC7">
        <w:rPr>
          <w:color w:val="000000" w:themeColor="text1"/>
        </w:rPr>
        <w:t xml:space="preserve"> until 1925. Gates wrote in his memoirs</w:t>
      </w:r>
      <w:r>
        <w:rPr>
          <w:color w:val="000000" w:themeColor="text1"/>
        </w:rPr>
        <w:t xml:space="preserve"> -</w:t>
      </w:r>
    </w:p>
    <w:p w14:paraId="39D4354A" w14:textId="77777777" w:rsidR="0018508B" w:rsidRDefault="0018508B" w:rsidP="0018508B">
      <w:pPr>
        <w:spacing w:after="0"/>
        <w:ind w:left="720"/>
        <w:rPr>
          <w:rFonts w:cstheme="minorHAnsi"/>
          <w:b/>
          <w:bCs/>
          <w:i/>
          <w:iCs/>
          <w:color w:val="000000" w:themeColor="text1"/>
          <w:sz w:val="24"/>
          <w:szCs w:val="24"/>
          <w:shd w:val="clear" w:color="auto" w:fill="FFFFFF"/>
        </w:rPr>
      </w:pPr>
      <w:r w:rsidRPr="00D54FA8">
        <w:rPr>
          <w:rFonts w:cstheme="minorHAnsi"/>
          <w:b/>
          <w:bCs/>
          <w:i/>
          <w:iCs/>
          <w:color w:val="000000" w:themeColor="text1"/>
          <w:sz w:val="24"/>
          <w:szCs w:val="24"/>
          <w:shd w:val="clear" w:color="auto" w:fill="FFFFFF"/>
        </w:rPr>
        <w:t xml:space="preserve"> In March of 1891, he </w:t>
      </w:r>
      <w:r>
        <w:rPr>
          <w:rFonts w:cstheme="minorHAnsi"/>
          <w:b/>
          <w:bCs/>
          <w:i/>
          <w:iCs/>
          <w:color w:val="000000" w:themeColor="text1"/>
          <w:sz w:val="24"/>
          <w:szCs w:val="24"/>
          <w:shd w:val="clear" w:color="auto" w:fill="FFFFFF"/>
        </w:rPr>
        <w:t xml:space="preserve">(Snr) </w:t>
      </w:r>
      <w:r w:rsidRPr="00D54FA8">
        <w:rPr>
          <w:rFonts w:cstheme="minorHAnsi"/>
          <w:b/>
          <w:bCs/>
          <w:i/>
          <w:iCs/>
          <w:color w:val="000000" w:themeColor="text1"/>
          <w:sz w:val="24"/>
          <w:szCs w:val="24"/>
          <w:shd w:val="clear" w:color="auto" w:fill="FFFFFF"/>
        </w:rPr>
        <w:t xml:space="preserve">told me that the pressure of appeals for philanthropic causes on his time and strength had become too great to be borne; that he was unable to give away money with satisfaction without inquiry as to the worthiness of the cause; that these inquiries were now consuming more of his time and energy than his business, and indeed injuring his health, and that either he must shift the burden to other shoulders, or he must cease giving entirely.  </w:t>
      </w:r>
    </w:p>
    <w:p w14:paraId="1D0D30AD" w14:textId="77777777" w:rsidR="0018508B" w:rsidRPr="00D54FA8" w:rsidRDefault="0018508B" w:rsidP="0018508B">
      <w:pPr>
        <w:spacing w:after="0"/>
        <w:ind w:left="720"/>
        <w:rPr>
          <w:rFonts w:cstheme="minorHAnsi"/>
          <w:b/>
          <w:bCs/>
          <w:i/>
          <w:iCs/>
          <w:color w:val="000000" w:themeColor="text1"/>
          <w:sz w:val="24"/>
          <w:szCs w:val="24"/>
          <w:shd w:val="clear" w:color="auto" w:fill="FFFFFF"/>
        </w:rPr>
      </w:pPr>
      <w:r w:rsidRPr="00D54FA8">
        <w:rPr>
          <w:rFonts w:cstheme="minorHAnsi"/>
          <w:b/>
          <w:bCs/>
          <w:i/>
          <w:iCs/>
          <w:color w:val="000000" w:themeColor="text1"/>
          <w:sz w:val="24"/>
          <w:szCs w:val="24"/>
          <w:shd w:val="clear" w:color="auto" w:fill="FFFFFF"/>
        </w:rPr>
        <w:t>….</w:t>
      </w:r>
    </w:p>
    <w:p w14:paraId="1E1119B1" w14:textId="77777777" w:rsidR="0018508B" w:rsidRDefault="0018508B" w:rsidP="0018508B">
      <w:pPr>
        <w:pStyle w:val="NormalWeb"/>
        <w:shd w:val="clear" w:color="auto" w:fill="FFFFFF"/>
        <w:spacing w:before="0" w:beforeAutospacing="0" w:after="0" w:afterAutospacing="0"/>
        <w:ind w:left="720"/>
        <w:rPr>
          <w:rStyle w:val="body"/>
          <w:rFonts w:asciiTheme="minorHAnsi" w:eastAsiaTheme="majorEastAsia" w:hAnsiTheme="minorHAnsi" w:cstheme="minorHAnsi"/>
          <w:b/>
          <w:bCs/>
          <w:i/>
          <w:iCs/>
          <w:color w:val="000000" w:themeColor="text1"/>
        </w:rPr>
      </w:pPr>
      <w:r w:rsidRPr="00D54FA8">
        <w:rPr>
          <w:rStyle w:val="body"/>
          <w:rFonts w:asciiTheme="minorHAnsi" w:eastAsiaTheme="majorEastAsia" w:hAnsiTheme="minorHAnsi" w:cstheme="minorHAnsi"/>
          <w:b/>
          <w:bCs/>
          <w:i/>
          <w:iCs/>
          <w:color w:val="000000" w:themeColor="text1"/>
        </w:rPr>
        <w:t>The Congregational Board of Foreign Missions at Boston, like the Baptist board of the same city, and indeed like every other foreign board known to me, had sent abroad many more missionary preachers, teachers, doctors, and nurses than they could equip for efficient work.</w:t>
      </w:r>
    </w:p>
    <w:p w14:paraId="111361A9" w14:textId="77777777" w:rsidR="0018508B" w:rsidRPr="00D54FA8" w:rsidRDefault="0018508B" w:rsidP="0018508B">
      <w:pPr>
        <w:pStyle w:val="NormalWeb"/>
        <w:shd w:val="clear" w:color="auto" w:fill="FFFFFF"/>
        <w:spacing w:before="0" w:beforeAutospacing="0" w:after="0" w:afterAutospacing="0"/>
        <w:ind w:left="720"/>
        <w:rPr>
          <w:rStyle w:val="body"/>
          <w:rFonts w:asciiTheme="minorHAnsi" w:eastAsiaTheme="majorEastAsia" w:hAnsiTheme="minorHAnsi" w:cstheme="minorHAnsi"/>
          <w:b/>
          <w:bCs/>
          <w:i/>
          <w:iCs/>
          <w:color w:val="000000" w:themeColor="text1"/>
        </w:rPr>
      </w:pPr>
      <w:r>
        <w:rPr>
          <w:rStyle w:val="body"/>
          <w:rFonts w:asciiTheme="minorHAnsi" w:eastAsiaTheme="majorEastAsia" w:hAnsiTheme="minorHAnsi" w:cstheme="minorHAnsi"/>
          <w:b/>
          <w:bCs/>
          <w:i/>
          <w:iCs/>
          <w:color w:val="000000" w:themeColor="text1"/>
        </w:rPr>
        <w:t>….</w:t>
      </w:r>
    </w:p>
    <w:p w14:paraId="2F965960" w14:textId="77777777" w:rsidR="0018508B" w:rsidRPr="00D54FA8" w:rsidRDefault="0018508B" w:rsidP="0018508B">
      <w:pPr>
        <w:pStyle w:val="NormalWeb"/>
        <w:shd w:val="clear" w:color="auto" w:fill="FFFFFF"/>
        <w:spacing w:before="0" w:beforeAutospacing="0" w:after="0" w:afterAutospacing="0"/>
        <w:ind w:left="720"/>
        <w:rPr>
          <w:rFonts w:asciiTheme="minorHAnsi" w:hAnsiTheme="minorHAnsi" w:cstheme="minorHAnsi"/>
          <w:b/>
          <w:bCs/>
          <w:i/>
          <w:iCs/>
          <w:color w:val="000000" w:themeColor="text1"/>
        </w:rPr>
      </w:pPr>
    </w:p>
    <w:p w14:paraId="35EF8E91" w14:textId="77777777" w:rsidR="0018508B" w:rsidRPr="00D54FA8" w:rsidRDefault="0018508B" w:rsidP="0018508B">
      <w:pPr>
        <w:pStyle w:val="NormalWeb"/>
        <w:shd w:val="clear" w:color="auto" w:fill="FFFFFF"/>
        <w:spacing w:before="0" w:beforeAutospacing="0" w:after="0" w:afterAutospacing="0"/>
        <w:ind w:left="720"/>
        <w:rPr>
          <w:rFonts w:asciiTheme="minorHAnsi" w:hAnsiTheme="minorHAnsi" w:cstheme="minorHAnsi"/>
          <w:b/>
          <w:bCs/>
          <w:i/>
          <w:iCs/>
          <w:color w:val="000000" w:themeColor="text1"/>
        </w:rPr>
      </w:pPr>
      <w:r w:rsidRPr="00D54FA8">
        <w:rPr>
          <w:rStyle w:val="body"/>
          <w:rFonts w:asciiTheme="minorHAnsi" w:eastAsiaTheme="majorEastAsia" w:hAnsiTheme="minorHAnsi" w:cstheme="minorHAnsi"/>
          <w:b/>
          <w:bCs/>
          <w:i/>
          <w:iCs/>
          <w:color w:val="000000" w:themeColor="text1"/>
        </w:rPr>
        <w:t xml:space="preserve">All the boards </w:t>
      </w:r>
      <w:proofErr w:type="gramStart"/>
      <w:r w:rsidRPr="00D54FA8">
        <w:rPr>
          <w:rStyle w:val="body"/>
          <w:rFonts w:asciiTheme="minorHAnsi" w:eastAsiaTheme="majorEastAsia" w:hAnsiTheme="minorHAnsi" w:cstheme="minorHAnsi"/>
          <w:b/>
          <w:bCs/>
          <w:i/>
          <w:iCs/>
          <w:color w:val="000000" w:themeColor="text1"/>
        </w:rPr>
        <w:t>were in great need of</w:t>
      </w:r>
      <w:proofErr w:type="gramEnd"/>
      <w:r w:rsidRPr="00D54FA8">
        <w:rPr>
          <w:rStyle w:val="body"/>
          <w:rFonts w:asciiTheme="minorHAnsi" w:eastAsiaTheme="majorEastAsia" w:hAnsiTheme="minorHAnsi" w:cstheme="minorHAnsi"/>
          <w:b/>
          <w:bCs/>
          <w:i/>
          <w:iCs/>
          <w:color w:val="000000" w:themeColor="text1"/>
        </w:rPr>
        <w:t xml:space="preserve"> lands, buildings, and equipment for schools, colleges, hospitals, and missionary compounds. The Baptists in their extremity had found a perennial fountain of bounty, yielding many hundreds of thousands, in Mr. Rockefeller’s clearer survey of missionary needs and his ample purse. If the </w:t>
      </w:r>
      <w:r w:rsidRPr="00D54FA8">
        <w:rPr>
          <w:rStyle w:val="body"/>
          <w:rFonts w:asciiTheme="minorHAnsi" w:eastAsiaTheme="majorEastAsia" w:hAnsiTheme="minorHAnsi" w:cstheme="minorHAnsi"/>
          <w:b/>
          <w:bCs/>
          <w:i/>
          <w:iCs/>
          <w:color w:val="000000" w:themeColor="text1"/>
        </w:rPr>
        <w:lastRenderedPageBreak/>
        <w:t>Congregational secretaries in Boston, hard bestead for money, envied the easy opulence of their Baptist brethren across the street with whom they often lunched, who shall blame them?</w:t>
      </w:r>
    </w:p>
    <w:p w14:paraId="423D3096" w14:textId="77777777" w:rsidR="0018508B" w:rsidRDefault="0018508B" w:rsidP="0018508B">
      <w:pPr>
        <w:pStyle w:val="NormalWeb"/>
        <w:shd w:val="clear" w:color="auto" w:fill="FFFFFF"/>
        <w:spacing w:before="0" w:beforeAutospacing="0" w:after="0" w:afterAutospacing="0"/>
        <w:rPr>
          <w:rStyle w:val="body"/>
          <w:rFonts w:asciiTheme="minorHAnsi" w:eastAsiaTheme="majorEastAsia" w:hAnsiTheme="minorHAnsi" w:cstheme="minorHAnsi"/>
          <w:color w:val="3F3F3F"/>
        </w:rPr>
      </w:pPr>
    </w:p>
    <w:p w14:paraId="407DB126" w14:textId="77777777" w:rsidR="0018508B" w:rsidRDefault="0018508B" w:rsidP="0018508B">
      <w:r>
        <w:t xml:space="preserve">Source. (No pagination, lengthy. Use key word search for extracts). </w:t>
      </w:r>
    </w:p>
    <w:p w14:paraId="3101E3A9" w14:textId="77777777" w:rsidR="0018508B" w:rsidRDefault="00000000" w:rsidP="0018508B">
      <w:hyperlink r:id="rId14" w:history="1">
        <w:r w:rsidR="0018508B" w:rsidRPr="00252165">
          <w:rPr>
            <w:rStyle w:val="Hyperlink"/>
          </w:rPr>
          <w:t>https://www.americanheritage.com/memoirs-frederick-t-gates</w:t>
        </w:r>
      </w:hyperlink>
    </w:p>
    <w:p w14:paraId="3087909B" w14:textId="77777777" w:rsidR="0018508B" w:rsidRPr="00111AC7" w:rsidRDefault="0018508B" w:rsidP="0018508B">
      <w:pPr>
        <w:pStyle w:val="NormalWeb"/>
        <w:shd w:val="clear" w:color="auto" w:fill="FFFFFF"/>
        <w:spacing w:before="0" w:beforeAutospacing="0" w:after="0" w:afterAutospacing="0"/>
        <w:rPr>
          <w:rStyle w:val="body"/>
          <w:rFonts w:asciiTheme="minorHAnsi" w:eastAsiaTheme="majorEastAsia" w:hAnsiTheme="minorHAnsi" w:cstheme="minorHAnsi"/>
          <w:color w:val="000000" w:themeColor="text1"/>
          <w:sz w:val="22"/>
          <w:szCs w:val="22"/>
        </w:rPr>
      </w:pPr>
      <w:r w:rsidRPr="00111AC7">
        <w:rPr>
          <w:rStyle w:val="body"/>
          <w:rFonts w:asciiTheme="minorHAnsi" w:eastAsiaTheme="majorEastAsia" w:hAnsiTheme="minorHAnsi" w:cstheme="minorHAnsi"/>
          <w:color w:val="000000" w:themeColor="text1"/>
          <w:sz w:val="22"/>
          <w:szCs w:val="22"/>
        </w:rPr>
        <w:t xml:space="preserve">It was this Frederick Gates who helped to organise the structure of </w:t>
      </w:r>
      <w:r>
        <w:rPr>
          <w:rStyle w:val="body"/>
          <w:rFonts w:asciiTheme="minorHAnsi" w:eastAsiaTheme="majorEastAsia" w:hAnsiTheme="minorHAnsi" w:cstheme="minorHAnsi"/>
          <w:color w:val="000000" w:themeColor="text1"/>
          <w:sz w:val="22"/>
          <w:szCs w:val="22"/>
        </w:rPr>
        <w:t>The RF</w:t>
      </w:r>
      <w:r w:rsidRPr="00111AC7">
        <w:rPr>
          <w:rStyle w:val="body"/>
          <w:rFonts w:asciiTheme="minorHAnsi" w:eastAsiaTheme="majorEastAsia" w:hAnsiTheme="minorHAnsi" w:cstheme="minorHAnsi"/>
          <w:color w:val="000000" w:themeColor="text1"/>
          <w:sz w:val="22"/>
          <w:szCs w:val="22"/>
        </w:rPr>
        <w:t>. It is not clear if it was his sole invention, or a joint effort with Rockefeller Snr</w:t>
      </w:r>
    </w:p>
    <w:p w14:paraId="5BC3455A" w14:textId="77777777" w:rsidR="0018508B" w:rsidRPr="00111AC7" w:rsidRDefault="0018508B" w:rsidP="0018508B">
      <w:pPr>
        <w:pStyle w:val="NormalWeb"/>
        <w:shd w:val="clear" w:color="auto" w:fill="FFFFFF"/>
        <w:spacing w:before="0" w:beforeAutospacing="0" w:after="0" w:afterAutospacing="0"/>
        <w:rPr>
          <w:rStyle w:val="body"/>
          <w:rFonts w:asciiTheme="minorHAnsi" w:eastAsiaTheme="majorEastAsia" w:hAnsiTheme="minorHAnsi" w:cstheme="minorHAnsi"/>
          <w:color w:val="000000" w:themeColor="text1"/>
          <w:sz w:val="22"/>
          <w:szCs w:val="22"/>
        </w:rPr>
      </w:pPr>
    </w:p>
    <w:p w14:paraId="6D486CA1" w14:textId="77777777" w:rsidR="0018508B" w:rsidRPr="00111AC7" w:rsidRDefault="0018508B" w:rsidP="0018508B">
      <w:pPr>
        <w:pStyle w:val="NormalWeb"/>
        <w:shd w:val="clear" w:color="auto" w:fill="FFFFFF"/>
        <w:spacing w:before="0" w:beforeAutospacing="0" w:after="0" w:afterAutospacing="0"/>
        <w:rPr>
          <w:rStyle w:val="body"/>
          <w:rFonts w:asciiTheme="minorHAnsi" w:eastAsiaTheme="majorEastAsia" w:hAnsiTheme="minorHAnsi" w:cstheme="minorHAnsi"/>
          <w:color w:val="000000" w:themeColor="text1"/>
          <w:sz w:val="22"/>
          <w:szCs w:val="22"/>
        </w:rPr>
      </w:pPr>
      <w:r w:rsidRPr="00111AC7">
        <w:rPr>
          <w:rStyle w:val="body"/>
          <w:rFonts w:asciiTheme="minorHAnsi" w:eastAsiaTheme="majorEastAsia" w:hAnsiTheme="minorHAnsi" w:cstheme="minorHAnsi"/>
          <w:color w:val="000000" w:themeColor="text1"/>
          <w:sz w:val="22"/>
          <w:szCs w:val="22"/>
        </w:rPr>
        <w:t xml:space="preserve">The reason for delving into religion is mainly because the Charter and subsequent actions of the Foundation involve philanthropy, which </w:t>
      </w:r>
      <w:r>
        <w:rPr>
          <w:rStyle w:val="body"/>
          <w:rFonts w:asciiTheme="minorHAnsi" w:eastAsiaTheme="majorEastAsia" w:hAnsiTheme="minorHAnsi" w:cstheme="minorHAnsi"/>
          <w:color w:val="000000" w:themeColor="text1"/>
          <w:sz w:val="22"/>
          <w:szCs w:val="22"/>
        </w:rPr>
        <w:t>historically evolved</w:t>
      </w:r>
      <w:r w:rsidRPr="00111AC7">
        <w:rPr>
          <w:rStyle w:val="body"/>
          <w:rFonts w:asciiTheme="minorHAnsi" w:eastAsiaTheme="majorEastAsia" w:hAnsiTheme="minorHAnsi" w:cstheme="minorHAnsi"/>
          <w:color w:val="000000" w:themeColor="text1"/>
          <w:sz w:val="22"/>
          <w:szCs w:val="22"/>
        </w:rPr>
        <w:t xml:space="preserve"> by organised religions </w:t>
      </w:r>
      <w:r>
        <w:rPr>
          <w:rStyle w:val="body"/>
          <w:rFonts w:asciiTheme="minorHAnsi" w:eastAsiaTheme="majorEastAsia" w:hAnsiTheme="minorHAnsi" w:cstheme="minorHAnsi"/>
          <w:color w:val="000000" w:themeColor="text1"/>
          <w:sz w:val="22"/>
          <w:szCs w:val="22"/>
        </w:rPr>
        <w:t>growing to dominate over</w:t>
      </w:r>
      <w:r w:rsidRPr="00111AC7">
        <w:rPr>
          <w:rStyle w:val="body"/>
          <w:rFonts w:asciiTheme="minorHAnsi" w:eastAsiaTheme="majorEastAsia" w:hAnsiTheme="minorHAnsi" w:cstheme="minorHAnsi"/>
          <w:color w:val="000000" w:themeColor="text1"/>
          <w:sz w:val="22"/>
          <w:szCs w:val="22"/>
        </w:rPr>
        <w:t xml:space="preserve"> individual donors.</w:t>
      </w:r>
      <w:r>
        <w:rPr>
          <w:rStyle w:val="body"/>
          <w:rFonts w:asciiTheme="minorHAnsi" w:eastAsiaTheme="majorEastAsia" w:hAnsiTheme="minorHAnsi" w:cstheme="minorHAnsi"/>
          <w:color w:val="000000" w:themeColor="text1"/>
          <w:sz w:val="22"/>
          <w:szCs w:val="22"/>
        </w:rPr>
        <w:t xml:space="preserve"> The RF continues to promote itself as a philanthropy based on religious principles.</w:t>
      </w:r>
    </w:p>
    <w:p w14:paraId="0E7C3BA7" w14:textId="77777777" w:rsidR="0018508B" w:rsidRPr="00111AC7" w:rsidRDefault="0018508B" w:rsidP="0018508B">
      <w:pPr>
        <w:pStyle w:val="NormalWeb"/>
        <w:shd w:val="clear" w:color="auto" w:fill="FFFFFF"/>
        <w:spacing w:before="0" w:beforeAutospacing="0" w:after="0" w:afterAutospacing="0"/>
        <w:rPr>
          <w:rStyle w:val="body"/>
          <w:rFonts w:asciiTheme="minorHAnsi" w:eastAsiaTheme="majorEastAsia" w:hAnsiTheme="minorHAnsi" w:cstheme="minorHAnsi"/>
          <w:color w:val="000000" w:themeColor="text1"/>
          <w:sz w:val="22"/>
          <w:szCs w:val="22"/>
        </w:rPr>
      </w:pPr>
    </w:p>
    <w:p w14:paraId="4F091D28" w14:textId="77777777" w:rsidR="0018508B" w:rsidRPr="00111AC7" w:rsidRDefault="0018508B" w:rsidP="0018508B">
      <w:pPr>
        <w:pStyle w:val="NormalWeb"/>
        <w:shd w:val="clear" w:color="auto" w:fill="FFFFFF"/>
        <w:spacing w:before="0" w:beforeAutospacing="0" w:after="0" w:afterAutospacing="0"/>
        <w:rPr>
          <w:rStyle w:val="body"/>
          <w:rFonts w:asciiTheme="minorHAnsi" w:eastAsiaTheme="majorEastAsia" w:hAnsiTheme="minorHAnsi" w:cstheme="minorHAnsi"/>
          <w:color w:val="000000" w:themeColor="text1"/>
          <w:sz w:val="22"/>
          <w:szCs w:val="22"/>
        </w:rPr>
      </w:pPr>
      <w:r w:rsidRPr="00111AC7">
        <w:rPr>
          <w:rStyle w:val="body"/>
          <w:rFonts w:asciiTheme="minorHAnsi" w:eastAsiaTheme="majorEastAsia" w:hAnsiTheme="minorHAnsi" w:cstheme="minorHAnsi"/>
          <w:color w:val="000000" w:themeColor="text1"/>
          <w:sz w:val="22"/>
          <w:szCs w:val="22"/>
        </w:rPr>
        <w:t xml:space="preserve">Gates wrote about the first big philanthropic grant by Rockefeller Snr that endowed the new Medical Research Institute. Gates was heavily influenced by one book, </w:t>
      </w:r>
      <w:r w:rsidRPr="00111AC7">
        <w:rPr>
          <w:rFonts w:asciiTheme="minorHAnsi" w:hAnsiTheme="minorHAnsi" w:cstheme="minorHAnsi"/>
          <w:color w:val="000000" w:themeColor="text1"/>
          <w:sz w:val="22"/>
          <w:szCs w:val="22"/>
          <w:shd w:val="clear" w:color="auto" w:fill="FFFFFF"/>
        </w:rPr>
        <w:t>Osier’s </w:t>
      </w:r>
      <w:r w:rsidRPr="00111AC7">
        <w:rPr>
          <w:rStyle w:val="typestyle"/>
          <w:rFonts w:asciiTheme="minorHAnsi" w:hAnsiTheme="minorHAnsi" w:cstheme="minorHAnsi"/>
          <w:color w:val="000000" w:themeColor="text1"/>
          <w:sz w:val="22"/>
          <w:szCs w:val="22"/>
          <w:shd w:val="clear" w:color="auto" w:fill="FFFFFF"/>
        </w:rPr>
        <w:t>Principles and Practices of Medicine. He proposed an Institute based more on imagination that research as we would know research today.</w:t>
      </w:r>
    </w:p>
    <w:p w14:paraId="2BB056CF" w14:textId="77777777" w:rsidR="0018508B" w:rsidRDefault="0018508B" w:rsidP="0018508B">
      <w:pPr>
        <w:pStyle w:val="NormalWeb"/>
        <w:shd w:val="clear" w:color="auto" w:fill="FFFFFF"/>
        <w:spacing w:before="0" w:beforeAutospacing="0" w:after="0" w:afterAutospacing="0"/>
        <w:rPr>
          <w:rStyle w:val="body"/>
          <w:rFonts w:asciiTheme="minorHAnsi" w:eastAsiaTheme="majorEastAsia" w:hAnsiTheme="minorHAnsi" w:cstheme="minorHAnsi"/>
          <w:color w:val="3F3F3F"/>
          <w:sz w:val="22"/>
          <w:szCs w:val="22"/>
        </w:rPr>
      </w:pPr>
    </w:p>
    <w:p w14:paraId="26FEFD6C" w14:textId="77777777" w:rsidR="0018508B" w:rsidRPr="00D54FA8" w:rsidRDefault="0018508B" w:rsidP="0018508B">
      <w:pPr>
        <w:pStyle w:val="NormalWeb"/>
        <w:shd w:val="clear" w:color="auto" w:fill="FFFFFF"/>
        <w:spacing w:before="0" w:beforeAutospacing="0" w:after="0" w:afterAutospacing="0"/>
        <w:ind w:left="720"/>
        <w:rPr>
          <w:rFonts w:asciiTheme="minorHAnsi" w:hAnsiTheme="minorHAnsi" w:cstheme="minorHAnsi"/>
          <w:b/>
          <w:bCs/>
          <w:i/>
          <w:iCs/>
          <w:color w:val="000000" w:themeColor="text1"/>
        </w:rPr>
      </w:pPr>
      <w:r w:rsidRPr="00D54FA8">
        <w:rPr>
          <w:rStyle w:val="body"/>
          <w:rFonts w:asciiTheme="minorHAnsi" w:eastAsiaTheme="majorEastAsia" w:hAnsiTheme="minorHAnsi" w:cstheme="minorHAnsi"/>
          <w:b/>
          <w:bCs/>
          <w:i/>
          <w:iCs/>
          <w:color w:val="000000" w:themeColor="text1"/>
        </w:rPr>
        <w:t>The most interesting thing in the world.</w:t>
      </w:r>
    </w:p>
    <w:p w14:paraId="1F4CD0E2" w14:textId="77777777" w:rsidR="0018508B" w:rsidRPr="00D54FA8" w:rsidRDefault="0018508B" w:rsidP="0018508B">
      <w:pPr>
        <w:pStyle w:val="NormalWeb"/>
        <w:shd w:val="clear" w:color="auto" w:fill="FFFFFF"/>
        <w:spacing w:before="0" w:beforeAutospacing="0" w:after="0" w:afterAutospacing="0"/>
        <w:ind w:left="720"/>
        <w:rPr>
          <w:rFonts w:asciiTheme="minorHAnsi" w:hAnsiTheme="minorHAnsi" w:cstheme="minorHAnsi"/>
          <w:b/>
          <w:bCs/>
          <w:i/>
          <w:iCs/>
          <w:color w:val="000000" w:themeColor="text1"/>
        </w:rPr>
      </w:pPr>
      <w:r w:rsidRPr="00D54FA8">
        <w:rPr>
          <w:rStyle w:val="body"/>
          <w:rFonts w:asciiTheme="minorHAnsi" w:eastAsiaTheme="majorEastAsia" w:hAnsiTheme="minorHAnsi" w:cstheme="minorHAnsi"/>
          <w:b/>
          <w:bCs/>
          <w:i/>
          <w:iCs/>
          <w:color w:val="000000" w:themeColor="text1"/>
        </w:rPr>
        <w:t xml:space="preserve">One day I chanced to be walking down Broadway with President Charles W. Eliot of Harvard. We were talking about the Rockefeller </w:t>
      </w:r>
      <w:proofErr w:type="gramStart"/>
      <w:r w:rsidRPr="00D54FA8">
        <w:rPr>
          <w:rStyle w:val="body"/>
          <w:rFonts w:asciiTheme="minorHAnsi" w:eastAsiaTheme="majorEastAsia" w:hAnsiTheme="minorHAnsi" w:cstheme="minorHAnsi"/>
          <w:b/>
          <w:bCs/>
          <w:i/>
          <w:iCs/>
          <w:color w:val="000000" w:themeColor="text1"/>
        </w:rPr>
        <w:t>Institute</w:t>
      </w:r>
      <w:proofErr w:type="gramEnd"/>
      <w:r w:rsidRPr="00D54FA8">
        <w:rPr>
          <w:rStyle w:val="body"/>
          <w:rFonts w:asciiTheme="minorHAnsi" w:eastAsiaTheme="majorEastAsia" w:hAnsiTheme="minorHAnsi" w:cstheme="minorHAnsi"/>
          <w:b/>
          <w:bCs/>
          <w:i/>
          <w:iCs/>
          <w:color w:val="000000" w:themeColor="text1"/>
        </w:rPr>
        <w:t xml:space="preserve"> and I ventured to confess to him that to me the institute was the most interesting thing in the world. “Nothing,” said I, “is to me so exciting, so fascinating as the work the institute is doing.”</w:t>
      </w:r>
    </w:p>
    <w:p w14:paraId="60F62DDD" w14:textId="77777777" w:rsidR="0018508B" w:rsidRPr="00D54FA8" w:rsidRDefault="0018508B" w:rsidP="0018508B">
      <w:pPr>
        <w:pStyle w:val="NormalWeb"/>
        <w:shd w:val="clear" w:color="auto" w:fill="FFFFFF"/>
        <w:spacing w:before="0" w:beforeAutospacing="0" w:after="0" w:afterAutospacing="0"/>
        <w:ind w:left="720"/>
        <w:rPr>
          <w:rFonts w:asciiTheme="minorHAnsi" w:hAnsiTheme="minorHAnsi" w:cstheme="minorHAnsi"/>
          <w:b/>
          <w:bCs/>
          <w:i/>
          <w:iCs/>
          <w:color w:val="000000" w:themeColor="text1"/>
        </w:rPr>
      </w:pPr>
      <w:r w:rsidRPr="00D54FA8">
        <w:rPr>
          <w:rStyle w:val="body"/>
          <w:rFonts w:asciiTheme="minorHAnsi" w:eastAsiaTheme="majorEastAsia" w:hAnsiTheme="minorHAnsi" w:cstheme="minorHAnsi"/>
          <w:b/>
          <w:bCs/>
          <w:i/>
          <w:iCs/>
          <w:color w:val="000000" w:themeColor="text1"/>
        </w:rPr>
        <w:t>Dr. Eliot stopped short in the street and turned to me and said with emphasis and emotion, “</w:t>
      </w:r>
      <w:proofErr w:type="gramStart"/>
      <w:r w:rsidRPr="00D54FA8">
        <w:rPr>
          <w:rStyle w:val="body"/>
          <w:rFonts w:asciiTheme="minorHAnsi" w:eastAsiaTheme="majorEastAsia" w:hAnsiTheme="minorHAnsi" w:cstheme="minorHAnsi"/>
          <w:b/>
          <w:bCs/>
          <w:i/>
          <w:iCs/>
          <w:color w:val="000000" w:themeColor="text1"/>
        </w:rPr>
        <w:t>I myself</w:t>
      </w:r>
      <w:proofErr w:type="gramEnd"/>
      <w:r w:rsidRPr="00D54FA8">
        <w:rPr>
          <w:rStyle w:val="body"/>
          <w:rFonts w:asciiTheme="minorHAnsi" w:eastAsiaTheme="majorEastAsia" w:hAnsiTheme="minorHAnsi" w:cstheme="minorHAnsi"/>
          <w:b/>
          <w:bCs/>
          <w:i/>
          <w:iCs/>
          <w:color w:val="000000" w:themeColor="text1"/>
        </w:rPr>
        <w:t xml:space="preserve"> feel precisely so. The Rockefeller Institute is to me the most interesting thing in this world.”</w:t>
      </w:r>
    </w:p>
    <w:p w14:paraId="5F4A673A" w14:textId="77777777" w:rsidR="0018508B" w:rsidRPr="000C677E" w:rsidRDefault="0018508B" w:rsidP="0018508B">
      <w:pPr>
        <w:pStyle w:val="NormalWeb"/>
        <w:shd w:val="clear" w:color="auto" w:fill="FFFFFF"/>
        <w:spacing w:before="0" w:beforeAutospacing="0" w:after="0" w:afterAutospacing="0"/>
        <w:ind w:left="720"/>
        <w:rPr>
          <w:rFonts w:asciiTheme="minorHAnsi" w:hAnsiTheme="minorHAnsi" w:cstheme="minorHAnsi"/>
          <w:b/>
          <w:bCs/>
          <w:i/>
          <w:iCs/>
          <w:color w:val="3F3F3F"/>
        </w:rPr>
      </w:pPr>
      <w:r w:rsidRPr="00D54FA8">
        <w:rPr>
          <w:rStyle w:val="body"/>
          <w:rFonts w:asciiTheme="minorHAnsi" w:eastAsiaTheme="majorEastAsia" w:hAnsiTheme="minorHAnsi" w:cstheme="minorHAnsi"/>
          <w:b/>
          <w:bCs/>
          <w:i/>
          <w:iCs/>
          <w:color w:val="000000" w:themeColor="text1"/>
        </w:rPr>
        <w:t xml:space="preserve">That statement from him is significant. Of course, Dr. Eliot could know little, if anything, of the technique of the work. </w:t>
      </w:r>
      <w:proofErr w:type="gramStart"/>
      <w:r w:rsidRPr="00D54FA8">
        <w:rPr>
          <w:rStyle w:val="body"/>
          <w:rFonts w:asciiTheme="minorHAnsi" w:eastAsiaTheme="majorEastAsia" w:hAnsiTheme="minorHAnsi" w:cstheme="minorHAnsi"/>
          <w:b/>
          <w:bCs/>
          <w:i/>
          <w:iCs/>
          <w:color w:val="000000" w:themeColor="text1"/>
        </w:rPr>
        <w:t>Certainly</w:t>
      </w:r>
      <w:proofErr w:type="gramEnd"/>
      <w:r w:rsidRPr="00D54FA8">
        <w:rPr>
          <w:rStyle w:val="body"/>
          <w:rFonts w:asciiTheme="minorHAnsi" w:eastAsiaTheme="majorEastAsia" w:hAnsiTheme="minorHAnsi" w:cstheme="minorHAnsi"/>
          <w:b/>
          <w:bCs/>
          <w:i/>
          <w:iCs/>
          <w:color w:val="000000" w:themeColor="text1"/>
        </w:rPr>
        <w:t xml:space="preserve"> it was not the technique that interested him; it was those great, underlying, general considerations which give peculiar value to medical research and which make an </w:t>
      </w:r>
      <w:proofErr w:type="spellStart"/>
      <w:r w:rsidRPr="00D54FA8">
        <w:rPr>
          <w:rStyle w:val="body"/>
          <w:rFonts w:asciiTheme="minorHAnsi" w:eastAsiaTheme="majorEastAsia" w:hAnsiTheme="minorHAnsi" w:cstheme="minorHAnsi"/>
          <w:b/>
          <w:bCs/>
          <w:i/>
          <w:iCs/>
          <w:color w:val="000000" w:themeColor="text1"/>
        </w:rPr>
        <w:t>irresistable</w:t>
      </w:r>
      <w:proofErr w:type="spellEnd"/>
      <w:r w:rsidRPr="00D54FA8">
        <w:rPr>
          <w:rStyle w:val="body"/>
          <w:rFonts w:asciiTheme="minorHAnsi" w:eastAsiaTheme="majorEastAsia" w:hAnsiTheme="minorHAnsi" w:cstheme="minorHAnsi"/>
          <w:b/>
          <w:bCs/>
          <w:i/>
          <w:iCs/>
          <w:color w:val="000000" w:themeColor="text1"/>
        </w:rPr>
        <w:t xml:space="preserve"> appeal to a layman, even though he can know nothing of the technicalities of the daily experimentation.</w:t>
      </w:r>
    </w:p>
    <w:p w14:paraId="44670425" w14:textId="77777777" w:rsidR="0018508B" w:rsidRDefault="0018508B" w:rsidP="0018508B">
      <w:pPr>
        <w:pStyle w:val="NormalWeb"/>
        <w:shd w:val="clear" w:color="auto" w:fill="FFFFFF"/>
        <w:spacing w:before="0" w:beforeAutospacing="0" w:after="0" w:afterAutospacing="0"/>
        <w:rPr>
          <w:rStyle w:val="body"/>
          <w:rFonts w:asciiTheme="minorHAnsi" w:eastAsiaTheme="majorEastAsia" w:hAnsiTheme="minorHAnsi" w:cstheme="minorHAnsi"/>
          <w:color w:val="3F3F3F"/>
          <w:sz w:val="22"/>
          <w:szCs w:val="22"/>
        </w:rPr>
      </w:pPr>
    </w:p>
    <w:p w14:paraId="3F16E4BF" w14:textId="77777777" w:rsidR="0018508B" w:rsidRPr="00111AC7" w:rsidRDefault="0018508B" w:rsidP="0018508B">
      <w:pPr>
        <w:pStyle w:val="NormalWeb"/>
        <w:shd w:val="clear" w:color="auto" w:fill="FFFFFF"/>
        <w:spacing w:before="0" w:beforeAutospacing="0" w:after="0" w:afterAutospacing="0"/>
        <w:rPr>
          <w:rStyle w:val="body"/>
          <w:rFonts w:asciiTheme="minorHAnsi" w:eastAsiaTheme="majorEastAsia" w:hAnsiTheme="minorHAnsi" w:cstheme="minorHAnsi"/>
          <w:color w:val="000000" w:themeColor="text1"/>
          <w:sz w:val="22"/>
          <w:szCs w:val="22"/>
        </w:rPr>
      </w:pPr>
      <w:r>
        <w:rPr>
          <w:rStyle w:val="body"/>
          <w:rFonts w:asciiTheme="minorHAnsi" w:eastAsiaTheme="majorEastAsia" w:hAnsiTheme="minorHAnsi" w:cstheme="minorHAnsi"/>
          <w:color w:val="3F3F3F"/>
          <w:sz w:val="22"/>
          <w:szCs w:val="22"/>
        </w:rPr>
        <w:t>The</w:t>
      </w:r>
      <w:r w:rsidRPr="00111AC7">
        <w:rPr>
          <w:rStyle w:val="body"/>
          <w:rFonts w:asciiTheme="minorHAnsi" w:eastAsiaTheme="majorEastAsia" w:hAnsiTheme="minorHAnsi" w:cstheme="minorHAnsi"/>
          <w:color w:val="000000" w:themeColor="text1"/>
          <w:sz w:val="22"/>
          <w:szCs w:val="22"/>
        </w:rPr>
        <w:t xml:space="preserve"> motivation </w:t>
      </w:r>
      <w:r>
        <w:rPr>
          <w:rStyle w:val="body"/>
          <w:rFonts w:asciiTheme="minorHAnsi" w:eastAsiaTheme="majorEastAsia" w:hAnsiTheme="minorHAnsi" w:cstheme="minorHAnsi"/>
          <w:color w:val="000000" w:themeColor="text1"/>
          <w:sz w:val="22"/>
          <w:szCs w:val="22"/>
        </w:rPr>
        <w:t xml:space="preserve">of Gates </w:t>
      </w:r>
      <w:r w:rsidRPr="00111AC7">
        <w:rPr>
          <w:rStyle w:val="body"/>
          <w:rFonts w:asciiTheme="minorHAnsi" w:eastAsiaTheme="majorEastAsia" w:hAnsiTheme="minorHAnsi" w:cstheme="minorHAnsi"/>
          <w:color w:val="000000" w:themeColor="text1"/>
          <w:sz w:val="22"/>
          <w:szCs w:val="22"/>
        </w:rPr>
        <w:t>was, by his words, influenced by religion.</w:t>
      </w:r>
    </w:p>
    <w:p w14:paraId="6C523D0A" w14:textId="77777777" w:rsidR="0018508B" w:rsidRDefault="0018508B" w:rsidP="0018508B">
      <w:pPr>
        <w:pStyle w:val="NormalWeb"/>
        <w:shd w:val="clear" w:color="auto" w:fill="FFFFFF"/>
        <w:spacing w:before="0" w:beforeAutospacing="0" w:after="0" w:afterAutospacing="0"/>
        <w:rPr>
          <w:rStyle w:val="body"/>
          <w:rFonts w:asciiTheme="minorHAnsi" w:eastAsiaTheme="majorEastAsia" w:hAnsiTheme="minorHAnsi" w:cstheme="minorHAnsi"/>
          <w:color w:val="3F3F3F"/>
          <w:sz w:val="22"/>
          <w:szCs w:val="22"/>
        </w:rPr>
      </w:pPr>
    </w:p>
    <w:p w14:paraId="29FC97AE" w14:textId="77777777" w:rsidR="0018508B" w:rsidRPr="00D54FA8" w:rsidRDefault="0018508B" w:rsidP="0018508B">
      <w:pPr>
        <w:pStyle w:val="NormalWeb"/>
        <w:shd w:val="clear" w:color="auto" w:fill="FFFFFF"/>
        <w:spacing w:before="0" w:beforeAutospacing="0" w:after="0" w:afterAutospacing="0"/>
        <w:ind w:left="720"/>
        <w:rPr>
          <w:rFonts w:asciiTheme="minorHAnsi" w:hAnsiTheme="minorHAnsi" w:cstheme="minorHAnsi"/>
          <w:b/>
          <w:bCs/>
          <w:i/>
          <w:iCs/>
          <w:color w:val="000000" w:themeColor="text1"/>
        </w:rPr>
      </w:pPr>
      <w:r w:rsidRPr="00D54FA8">
        <w:rPr>
          <w:rStyle w:val="body"/>
          <w:rFonts w:asciiTheme="minorHAnsi" w:eastAsiaTheme="majorEastAsia" w:hAnsiTheme="minorHAnsi" w:cstheme="minorHAnsi"/>
          <w:b/>
          <w:bCs/>
          <w:i/>
          <w:iCs/>
          <w:color w:val="000000" w:themeColor="text1"/>
        </w:rPr>
        <w:t>Do not smile if I say that I often think of the institute as a sort of theological seminary. But if there be over us all the Sum of All, and that Sum conscious—a conscious, intelligent Being—and if that Being has any favorites on this little planet, I must believe that those favorites are made up of that ever-enlarging group of men and women who are most intimately and in very truth studying Him and His ways with men.</w:t>
      </w:r>
    </w:p>
    <w:p w14:paraId="5A53A92E" w14:textId="77777777" w:rsidR="0018508B" w:rsidRPr="00D54FA8" w:rsidRDefault="0018508B" w:rsidP="0018508B">
      <w:pPr>
        <w:pStyle w:val="NormalWeb"/>
        <w:shd w:val="clear" w:color="auto" w:fill="FFFFFF"/>
        <w:spacing w:before="0" w:beforeAutospacing="0" w:after="0" w:afterAutospacing="0"/>
        <w:ind w:left="720"/>
        <w:rPr>
          <w:rFonts w:asciiTheme="minorHAnsi" w:hAnsiTheme="minorHAnsi" w:cstheme="minorHAnsi"/>
          <w:b/>
          <w:bCs/>
          <w:i/>
          <w:iCs/>
          <w:color w:val="000000" w:themeColor="text1"/>
        </w:rPr>
      </w:pPr>
      <w:r w:rsidRPr="00D54FA8">
        <w:rPr>
          <w:rStyle w:val="body"/>
          <w:rFonts w:asciiTheme="minorHAnsi" w:eastAsiaTheme="majorEastAsia" w:hAnsiTheme="minorHAnsi" w:cstheme="minorHAnsi"/>
          <w:b/>
          <w:bCs/>
          <w:i/>
          <w:iCs/>
          <w:color w:val="000000" w:themeColor="text1"/>
        </w:rPr>
        <w:t xml:space="preserve">That is the work of the institute. In these sacred rooms He is whispering His secrets. To these men He is </w:t>
      </w:r>
      <w:proofErr w:type="gramStart"/>
      <w:r w:rsidRPr="00D54FA8">
        <w:rPr>
          <w:rStyle w:val="body"/>
          <w:rFonts w:asciiTheme="minorHAnsi" w:eastAsiaTheme="majorEastAsia" w:hAnsiTheme="minorHAnsi" w:cstheme="minorHAnsi"/>
          <w:b/>
          <w:bCs/>
          <w:i/>
          <w:iCs/>
          <w:color w:val="000000" w:themeColor="text1"/>
        </w:rPr>
        <w:t>opening up</w:t>
      </w:r>
      <w:proofErr w:type="gramEnd"/>
      <w:r w:rsidRPr="00D54FA8">
        <w:rPr>
          <w:rStyle w:val="body"/>
          <w:rFonts w:asciiTheme="minorHAnsi" w:eastAsiaTheme="majorEastAsia" w:hAnsiTheme="minorHAnsi" w:cstheme="minorHAnsi"/>
          <w:b/>
          <w:bCs/>
          <w:i/>
          <w:iCs/>
          <w:color w:val="000000" w:themeColor="text1"/>
        </w:rPr>
        <w:t xml:space="preserve"> the mysterious depths of His Being. There have been times when, as I have looked through these microscopes, I have been stricken with </w:t>
      </w:r>
      <w:r w:rsidRPr="00D54FA8">
        <w:rPr>
          <w:rStyle w:val="body"/>
          <w:rFonts w:asciiTheme="minorHAnsi" w:eastAsiaTheme="majorEastAsia" w:hAnsiTheme="minorHAnsi" w:cstheme="minorHAnsi"/>
          <w:b/>
          <w:bCs/>
          <w:i/>
          <w:iCs/>
          <w:color w:val="000000" w:themeColor="text1"/>
        </w:rPr>
        <w:lastRenderedPageBreak/>
        <w:t xml:space="preserve">speechless awe. I have felt that I was gazing with unhallowed eyes into the secret places of the </w:t>
      </w:r>
      <w:proofErr w:type="gramStart"/>
      <w:r w:rsidRPr="00D54FA8">
        <w:rPr>
          <w:rStyle w:val="body"/>
          <w:rFonts w:asciiTheme="minorHAnsi" w:eastAsiaTheme="majorEastAsia" w:hAnsiTheme="minorHAnsi" w:cstheme="minorHAnsi"/>
          <w:b/>
          <w:bCs/>
          <w:i/>
          <w:iCs/>
          <w:color w:val="000000" w:themeColor="text1"/>
        </w:rPr>
        <w:t>Most High</w:t>
      </w:r>
      <w:proofErr w:type="gramEnd"/>
      <w:r w:rsidRPr="00D54FA8">
        <w:rPr>
          <w:rStyle w:val="body"/>
          <w:rFonts w:asciiTheme="minorHAnsi" w:eastAsiaTheme="majorEastAsia" w:hAnsiTheme="minorHAnsi" w:cstheme="minorHAnsi"/>
          <w:b/>
          <w:bCs/>
          <w:i/>
          <w:iCs/>
          <w:color w:val="000000" w:themeColor="text1"/>
        </w:rPr>
        <w:t>.</w:t>
      </w:r>
    </w:p>
    <w:p w14:paraId="568E21AD" w14:textId="77777777" w:rsidR="0018508B" w:rsidRPr="00D54FA8" w:rsidRDefault="0018508B" w:rsidP="0018508B">
      <w:pPr>
        <w:pStyle w:val="NormalWeb"/>
        <w:shd w:val="clear" w:color="auto" w:fill="FFFFFF"/>
        <w:spacing w:before="0" w:beforeAutospacing="0" w:after="0" w:afterAutospacing="0"/>
        <w:ind w:left="720"/>
        <w:rPr>
          <w:rFonts w:asciiTheme="minorHAnsi" w:hAnsiTheme="minorHAnsi" w:cstheme="minorHAnsi"/>
          <w:b/>
          <w:bCs/>
          <w:i/>
          <w:iCs/>
          <w:color w:val="000000" w:themeColor="text1"/>
        </w:rPr>
      </w:pPr>
      <w:r w:rsidRPr="00D54FA8">
        <w:rPr>
          <w:rStyle w:val="body"/>
          <w:rFonts w:asciiTheme="minorHAnsi" w:eastAsiaTheme="majorEastAsia" w:hAnsiTheme="minorHAnsi" w:cstheme="minorHAnsi"/>
          <w:b/>
          <w:bCs/>
          <w:i/>
          <w:iCs/>
          <w:color w:val="000000" w:themeColor="text1"/>
        </w:rPr>
        <w:t>I say if God looks down on this world and has any favorites, it must be the men who are studying Him, who are working every day, with limited intelligence and in the darkness—for clouds and darkness are round about Him—and feeling their way into His heart.</w:t>
      </w:r>
    </w:p>
    <w:p w14:paraId="25AECD21" w14:textId="77777777" w:rsidR="0018508B" w:rsidRPr="00D54FA8" w:rsidRDefault="0018508B" w:rsidP="0018508B">
      <w:pPr>
        <w:pStyle w:val="NormalWeb"/>
        <w:shd w:val="clear" w:color="auto" w:fill="FFFFFF"/>
        <w:spacing w:before="0" w:beforeAutospacing="0" w:after="0" w:afterAutospacing="0"/>
        <w:ind w:left="720"/>
        <w:rPr>
          <w:rStyle w:val="body"/>
          <w:rFonts w:asciiTheme="minorHAnsi" w:eastAsiaTheme="majorEastAsia" w:hAnsiTheme="minorHAnsi" w:cstheme="minorHAnsi"/>
          <w:b/>
          <w:bCs/>
          <w:i/>
          <w:iCs/>
          <w:color w:val="000000" w:themeColor="text1"/>
        </w:rPr>
      </w:pPr>
      <w:r w:rsidRPr="00D54FA8">
        <w:rPr>
          <w:rStyle w:val="body"/>
          <w:rFonts w:asciiTheme="minorHAnsi" w:eastAsiaTheme="majorEastAsia" w:hAnsiTheme="minorHAnsi" w:cstheme="minorHAnsi"/>
          <w:b/>
          <w:bCs/>
          <w:i/>
          <w:iCs/>
          <w:color w:val="000000" w:themeColor="text1"/>
        </w:rPr>
        <w:t xml:space="preserve">As medical research goes on, therefore, it will find out and promulgate, as an unforeseen by-product of its work, new moral </w:t>
      </w:r>
      <w:proofErr w:type="gramStart"/>
      <w:r w:rsidRPr="00D54FA8">
        <w:rPr>
          <w:rStyle w:val="body"/>
          <w:rFonts w:asciiTheme="minorHAnsi" w:eastAsiaTheme="majorEastAsia" w:hAnsiTheme="minorHAnsi" w:cstheme="minorHAnsi"/>
          <w:b/>
          <w:bCs/>
          <w:i/>
          <w:iCs/>
          <w:color w:val="000000" w:themeColor="text1"/>
        </w:rPr>
        <w:t>laws</w:t>
      </w:r>
      <w:proofErr w:type="gramEnd"/>
      <w:r w:rsidRPr="00D54FA8">
        <w:rPr>
          <w:rStyle w:val="body"/>
          <w:rFonts w:asciiTheme="minorHAnsi" w:eastAsiaTheme="majorEastAsia" w:hAnsiTheme="minorHAnsi" w:cstheme="minorHAnsi"/>
          <w:b/>
          <w:bCs/>
          <w:i/>
          <w:iCs/>
          <w:color w:val="000000" w:themeColor="text1"/>
        </w:rPr>
        <w:t xml:space="preserve"> and new social laws—new definitions of what is right and wrong in our relations with each other. Medical research will educate the human conscience in new directions and point out new duties. It will make us sensitive to new moral distinctions. It will teach nobler conceptions of our social relations and of the God who is over us all. Work may be doing in the institute far more important than we dream, for the ethics and the religion of the future. Theology is already being reconstructed in the light of science, and that reconstruction is one of the most important of the services which scientific research is performing for humanity.</w:t>
      </w:r>
    </w:p>
    <w:p w14:paraId="3E003851" w14:textId="77777777" w:rsidR="0018508B" w:rsidRDefault="0018508B" w:rsidP="0018508B">
      <w:pPr>
        <w:pStyle w:val="NormalWeb"/>
        <w:shd w:val="clear" w:color="auto" w:fill="FFFFFF"/>
        <w:spacing w:before="0" w:beforeAutospacing="0" w:after="0" w:afterAutospacing="0"/>
        <w:ind w:left="720"/>
        <w:rPr>
          <w:rStyle w:val="body"/>
          <w:rFonts w:asciiTheme="minorHAnsi" w:eastAsiaTheme="majorEastAsia" w:hAnsiTheme="minorHAnsi" w:cstheme="minorHAnsi"/>
          <w:b/>
          <w:bCs/>
          <w:i/>
          <w:iCs/>
          <w:color w:val="3F3F3F"/>
        </w:rPr>
      </w:pPr>
    </w:p>
    <w:p w14:paraId="297D4049" w14:textId="77777777" w:rsidR="0018508B" w:rsidRDefault="0018508B" w:rsidP="0018508B">
      <w:pPr>
        <w:pStyle w:val="NormalWeb"/>
        <w:shd w:val="clear" w:color="auto" w:fill="FFFFFF"/>
        <w:spacing w:before="0" w:beforeAutospacing="0" w:after="0" w:afterAutospacing="0"/>
        <w:ind w:left="720"/>
        <w:rPr>
          <w:rFonts w:asciiTheme="minorHAnsi" w:hAnsiTheme="minorHAnsi" w:cstheme="minorHAnsi"/>
          <w:b/>
          <w:bCs/>
          <w:i/>
          <w:iCs/>
          <w:color w:val="000000" w:themeColor="text1"/>
          <w:shd w:val="clear" w:color="auto" w:fill="FFFFFF"/>
        </w:rPr>
      </w:pPr>
    </w:p>
    <w:p w14:paraId="45180796" w14:textId="77777777" w:rsidR="0018508B" w:rsidRDefault="0018508B" w:rsidP="0018508B">
      <w:r>
        <w:t xml:space="preserve">Source. (No pagination, lengthy. Use key word search for extracts). </w:t>
      </w:r>
      <w:hyperlink r:id="rId15" w:history="1">
        <w:r w:rsidRPr="000E751D">
          <w:rPr>
            <w:rStyle w:val="Hyperlink"/>
          </w:rPr>
          <w:t>https://www.americanheritage.com/memoirs-frederick-t-gates</w:t>
        </w:r>
      </w:hyperlink>
    </w:p>
    <w:p w14:paraId="56F73DFA" w14:textId="77777777" w:rsidR="007F5A46" w:rsidRDefault="007F5A46" w:rsidP="007F5A46">
      <w:pPr>
        <w:pStyle w:val="NormalWeb"/>
        <w:shd w:val="clear" w:color="auto" w:fill="FFFFFF"/>
        <w:spacing w:before="0" w:beforeAutospacing="0" w:after="0" w:afterAutospacing="0"/>
        <w:rPr>
          <w:rStyle w:val="body"/>
          <w:rFonts w:asciiTheme="minorHAnsi" w:eastAsiaTheme="majorEastAsia" w:hAnsiTheme="minorHAnsi" w:cstheme="minorHAnsi"/>
          <w:color w:val="000000" w:themeColor="text1"/>
          <w:sz w:val="22"/>
          <w:szCs w:val="22"/>
        </w:rPr>
      </w:pPr>
      <w:r w:rsidRPr="009865E8">
        <w:rPr>
          <w:rStyle w:val="body"/>
          <w:rFonts w:asciiTheme="minorHAnsi" w:eastAsiaTheme="majorEastAsia" w:hAnsiTheme="minorHAnsi" w:cstheme="minorHAnsi"/>
          <w:color w:val="000000" w:themeColor="text1"/>
          <w:sz w:val="22"/>
          <w:szCs w:val="22"/>
        </w:rPr>
        <w:t>Rockefeller Snr started his large formal endowments</w:t>
      </w:r>
      <w:r>
        <w:rPr>
          <w:rStyle w:val="body"/>
          <w:rFonts w:asciiTheme="minorHAnsi" w:eastAsiaTheme="majorEastAsia" w:hAnsiTheme="minorHAnsi" w:cstheme="minorHAnsi"/>
          <w:color w:val="000000" w:themeColor="text1"/>
          <w:sz w:val="22"/>
          <w:szCs w:val="22"/>
        </w:rPr>
        <w:t xml:space="preserve"> with science in 1901</w:t>
      </w:r>
      <w:r w:rsidRPr="009865E8">
        <w:rPr>
          <w:rStyle w:val="body"/>
          <w:rFonts w:asciiTheme="minorHAnsi" w:eastAsiaTheme="majorEastAsia" w:hAnsiTheme="minorHAnsi" w:cstheme="minorHAnsi"/>
          <w:color w:val="000000" w:themeColor="text1"/>
          <w:sz w:val="22"/>
          <w:szCs w:val="22"/>
        </w:rPr>
        <w:t xml:space="preserve">, by choice, with the medical </w:t>
      </w:r>
      <w:r>
        <w:rPr>
          <w:rStyle w:val="body"/>
          <w:rFonts w:asciiTheme="minorHAnsi" w:eastAsiaTheme="majorEastAsia" w:hAnsiTheme="minorHAnsi" w:cstheme="minorHAnsi"/>
          <w:color w:val="000000" w:themeColor="text1"/>
          <w:sz w:val="22"/>
          <w:szCs w:val="22"/>
        </w:rPr>
        <w:t xml:space="preserve">science </w:t>
      </w:r>
      <w:r w:rsidRPr="009865E8">
        <w:rPr>
          <w:rStyle w:val="body"/>
          <w:rFonts w:asciiTheme="minorHAnsi" w:eastAsiaTheme="majorEastAsia" w:hAnsiTheme="minorHAnsi" w:cstheme="minorHAnsi"/>
          <w:color w:val="000000" w:themeColor="text1"/>
          <w:sz w:val="22"/>
          <w:szCs w:val="22"/>
        </w:rPr>
        <w:t xml:space="preserve">sector. </w:t>
      </w:r>
    </w:p>
    <w:p w14:paraId="6611959B" w14:textId="77777777" w:rsidR="007F5A46" w:rsidRPr="009865E8" w:rsidRDefault="007F5A46" w:rsidP="007F5A46">
      <w:pPr>
        <w:pStyle w:val="NormalWeb"/>
        <w:shd w:val="clear" w:color="auto" w:fill="FFFFFF"/>
        <w:spacing w:before="0" w:beforeAutospacing="0" w:after="0" w:afterAutospacing="0"/>
        <w:rPr>
          <w:rStyle w:val="body"/>
          <w:rFonts w:asciiTheme="minorHAnsi" w:eastAsiaTheme="majorEastAsia" w:hAnsiTheme="minorHAnsi" w:cstheme="minorHAnsi"/>
          <w:color w:val="000000" w:themeColor="text1"/>
          <w:sz w:val="22"/>
          <w:szCs w:val="22"/>
        </w:rPr>
      </w:pPr>
    </w:p>
    <w:p w14:paraId="4BA549D4" w14:textId="77777777" w:rsidR="007F5A46" w:rsidRDefault="007F5A46" w:rsidP="007F5A46">
      <w:pPr>
        <w:pStyle w:val="NormalWeb"/>
        <w:shd w:val="clear" w:color="auto" w:fill="FFFFFF"/>
        <w:spacing w:before="0" w:beforeAutospacing="0" w:after="0" w:afterAutospacing="0"/>
        <w:ind w:left="720"/>
        <w:rPr>
          <w:rFonts w:asciiTheme="minorHAnsi" w:hAnsiTheme="minorHAnsi" w:cstheme="minorHAnsi"/>
          <w:b/>
          <w:bCs/>
          <w:i/>
          <w:iCs/>
          <w:color w:val="000000"/>
          <w:shd w:val="clear" w:color="auto" w:fill="FFFFFF"/>
        </w:rPr>
      </w:pPr>
      <w:r w:rsidRPr="009865E8">
        <w:rPr>
          <w:rFonts w:asciiTheme="minorHAnsi" w:hAnsiTheme="minorHAnsi" w:cstheme="minorHAnsi"/>
          <w:b/>
          <w:bCs/>
          <w:i/>
          <w:iCs/>
          <w:color w:val="000000" w:themeColor="text1"/>
          <w:shd w:val="clear" w:color="auto" w:fill="FFFFFF"/>
        </w:rPr>
        <w:t xml:space="preserve">The Rockefeller Institute for Medical Research had been established in 1901 to support intensive scientific research in medicine, especially infectious diseases. </w:t>
      </w:r>
      <w:r w:rsidRPr="009865E8">
        <w:rPr>
          <w:rFonts w:asciiTheme="minorHAnsi" w:hAnsiTheme="minorHAnsi" w:cstheme="minorHAnsi"/>
          <w:b/>
          <w:bCs/>
          <w:i/>
          <w:iCs/>
          <w:color w:val="000000"/>
          <w:shd w:val="clear" w:color="auto" w:fill="FFFFFF"/>
        </w:rPr>
        <w:t>The Rockefeller Institute Hospital, crucial to the institute’s mission, opened in 1910. The first center for clinical research in the United States, it remains a place where researchers can link laboratory investigations with bedside observations to provide a scientific basis for disease detection, prevention, and treatment. In 1955, The Rockefeller Institute expanded its mission to include education and admitted its first class of graduate students. It granted its first doctoral degrees in 1959. In 1965, The Rockefeller Institute became The Rockefeller University</w:t>
      </w:r>
      <w:r>
        <w:rPr>
          <w:rFonts w:asciiTheme="minorHAnsi" w:hAnsiTheme="minorHAnsi" w:cstheme="minorHAnsi"/>
          <w:b/>
          <w:bCs/>
          <w:i/>
          <w:iCs/>
          <w:color w:val="000000"/>
          <w:shd w:val="clear" w:color="auto" w:fill="FFFFFF"/>
        </w:rPr>
        <w:t>.</w:t>
      </w:r>
    </w:p>
    <w:p w14:paraId="1F0E20C9" w14:textId="77777777" w:rsidR="007F5A46" w:rsidRDefault="007F5A46" w:rsidP="007F5A46">
      <w:pPr>
        <w:pStyle w:val="NormalWeb"/>
        <w:shd w:val="clear" w:color="auto" w:fill="FFFFFF"/>
        <w:spacing w:before="0" w:beforeAutospacing="0" w:after="0" w:afterAutospacing="0"/>
        <w:ind w:left="720"/>
        <w:rPr>
          <w:rFonts w:asciiTheme="minorHAnsi" w:hAnsiTheme="minorHAnsi" w:cstheme="minorHAnsi"/>
          <w:b/>
          <w:bCs/>
          <w:i/>
          <w:iCs/>
          <w:color w:val="000000"/>
          <w:shd w:val="clear" w:color="auto" w:fill="FFFFFF"/>
        </w:rPr>
      </w:pPr>
    </w:p>
    <w:p w14:paraId="7C0C7F88" w14:textId="77777777" w:rsidR="007F5A46" w:rsidRDefault="007F5A46" w:rsidP="007F5A46">
      <w:pPr>
        <w:pStyle w:val="NormalWeb"/>
        <w:shd w:val="clear" w:color="auto" w:fill="FFFFFF"/>
        <w:spacing w:before="0" w:beforeAutospacing="0" w:after="0" w:afterAutospacing="0"/>
        <w:rPr>
          <w:rFonts w:asciiTheme="minorHAnsi" w:hAnsiTheme="minorHAnsi" w:cstheme="minorHAnsi"/>
          <w:sz w:val="22"/>
          <w:szCs w:val="22"/>
        </w:rPr>
      </w:pPr>
      <w:r>
        <w:rPr>
          <w:rFonts w:asciiTheme="minorHAnsi" w:hAnsiTheme="minorHAnsi" w:cstheme="minorHAnsi"/>
          <w:sz w:val="22"/>
          <w:szCs w:val="22"/>
        </w:rPr>
        <w:t>Source.</w:t>
      </w:r>
    </w:p>
    <w:p w14:paraId="06856D4F" w14:textId="77777777" w:rsidR="007F5A46" w:rsidRPr="0011355E" w:rsidRDefault="00000000" w:rsidP="007F5A46">
      <w:pPr>
        <w:pStyle w:val="NormalWeb"/>
        <w:shd w:val="clear" w:color="auto" w:fill="FFFFFF"/>
        <w:spacing w:before="0" w:beforeAutospacing="0" w:after="0" w:afterAutospacing="0"/>
        <w:rPr>
          <w:rStyle w:val="body"/>
          <w:rFonts w:asciiTheme="minorHAnsi" w:eastAsiaTheme="majorEastAsia" w:hAnsiTheme="minorHAnsi" w:cstheme="minorHAnsi"/>
          <w:color w:val="000000" w:themeColor="text1"/>
          <w:sz w:val="22"/>
          <w:szCs w:val="22"/>
        </w:rPr>
      </w:pPr>
      <w:hyperlink r:id="rId16" w:history="1">
        <w:r w:rsidR="007F5A46" w:rsidRPr="00FE2E83">
          <w:rPr>
            <w:rStyle w:val="Hyperlink"/>
            <w:rFonts w:asciiTheme="minorHAnsi" w:eastAsiaTheme="majorEastAsia" w:hAnsiTheme="minorHAnsi" w:cstheme="minorHAnsi"/>
            <w:sz w:val="22"/>
            <w:szCs w:val="22"/>
          </w:rPr>
          <w:t>https://www.rockefeller.edu/about/history/</w:t>
        </w:r>
      </w:hyperlink>
    </w:p>
    <w:p w14:paraId="47BF2E90" w14:textId="77777777" w:rsidR="007F5A46" w:rsidRPr="009865E8" w:rsidRDefault="007F5A46" w:rsidP="007F5A46">
      <w:pPr>
        <w:pStyle w:val="NormalWeb"/>
        <w:shd w:val="clear" w:color="auto" w:fill="FFFFFF"/>
        <w:spacing w:before="0" w:beforeAutospacing="0" w:after="0" w:afterAutospacing="0"/>
        <w:rPr>
          <w:rStyle w:val="body"/>
          <w:rFonts w:asciiTheme="minorHAnsi" w:eastAsiaTheme="majorEastAsia" w:hAnsiTheme="minorHAnsi" w:cstheme="minorHAnsi"/>
          <w:color w:val="000000" w:themeColor="text1"/>
        </w:rPr>
      </w:pPr>
    </w:p>
    <w:p w14:paraId="0C6A335E" w14:textId="77777777" w:rsidR="007F5A46" w:rsidRDefault="007F5A46" w:rsidP="007F5A46">
      <w:pPr>
        <w:pStyle w:val="NormalWeb"/>
        <w:shd w:val="clear" w:color="auto" w:fill="FFFFFF"/>
        <w:spacing w:before="0" w:beforeAutospacing="0" w:after="0" w:afterAutospacing="0"/>
        <w:rPr>
          <w:rStyle w:val="body"/>
          <w:rFonts w:asciiTheme="minorHAnsi" w:eastAsiaTheme="majorEastAsia" w:hAnsiTheme="minorHAnsi" w:cstheme="minorHAnsi"/>
          <w:color w:val="000000" w:themeColor="text1"/>
          <w:sz w:val="22"/>
          <w:szCs w:val="22"/>
        </w:rPr>
      </w:pPr>
      <w:r>
        <w:rPr>
          <w:rStyle w:val="body"/>
          <w:rFonts w:asciiTheme="minorHAnsi" w:eastAsiaTheme="majorEastAsia" w:hAnsiTheme="minorHAnsi" w:cstheme="minorHAnsi"/>
          <w:color w:val="000000" w:themeColor="text1"/>
          <w:sz w:val="22"/>
          <w:szCs w:val="22"/>
        </w:rPr>
        <w:t>With health science, the</w:t>
      </w:r>
      <w:r w:rsidRPr="009865E8">
        <w:rPr>
          <w:rStyle w:val="body"/>
          <w:rFonts w:asciiTheme="minorHAnsi" w:eastAsiaTheme="majorEastAsia" w:hAnsiTheme="minorHAnsi" w:cstheme="minorHAnsi"/>
          <w:color w:val="000000" w:themeColor="text1"/>
          <w:sz w:val="22"/>
          <w:szCs w:val="22"/>
        </w:rPr>
        <w:t xml:space="preserve"> first major success </w:t>
      </w:r>
      <w:r>
        <w:rPr>
          <w:rStyle w:val="body"/>
          <w:rFonts w:asciiTheme="minorHAnsi" w:eastAsiaTheme="majorEastAsia" w:hAnsiTheme="minorHAnsi" w:cstheme="minorHAnsi"/>
          <w:color w:val="000000" w:themeColor="text1"/>
          <w:sz w:val="22"/>
          <w:szCs w:val="22"/>
        </w:rPr>
        <w:t xml:space="preserve">funded by The RF </w:t>
      </w:r>
      <w:r w:rsidRPr="009865E8">
        <w:rPr>
          <w:rStyle w:val="body"/>
          <w:rFonts w:asciiTheme="minorHAnsi" w:eastAsiaTheme="majorEastAsia" w:hAnsiTheme="minorHAnsi" w:cstheme="minorHAnsi"/>
          <w:color w:val="000000" w:themeColor="text1"/>
          <w:sz w:val="22"/>
          <w:szCs w:val="22"/>
        </w:rPr>
        <w:t xml:space="preserve">was the near elimination of hook worm in people, made possible by the scientific study of the life cycle of the causative organism that began with an egg in sandy, tropical soil that accessed feet without shoes. </w:t>
      </w:r>
      <w:r>
        <w:rPr>
          <w:rStyle w:val="body"/>
          <w:rFonts w:asciiTheme="minorHAnsi" w:eastAsiaTheme="majorEastAsia" w:hAnsiTheme="minorHAnsi" w:cstheme="minorHAnsi"/>
          <w:color w:val="000000" w:themeColor="text1"/>
          <w:sz w:val="22"/>
          <w:szCs w:val="22"/>
        </w:rPr>
        <w:t>Th</w:t>
      </w:r>
      <w:r w:rsidRPr="009865E8">
        <w:rPr>
          <w:rStyle w:val="body"/>
          <w:rFonts w:asciiTheme="minorHAnsi" w:eastAsiaTheme="majorEastAsia" w:hAnsiTheme="minorHAnsi" w:cstheme="minorHAnsi"/>
          <w:color w:val="000000" w:themeColor="text1"/>
          <w:sz w:val="22"/>
          <w:szCs w:val="22"/>
        </w:rPr>
        <w:t xml:space="preserve">is US work was taken around the world by similar Medical Institutes in other countries. </w:t>
      </w:r>
    </w:p>
    <w:p w14:paraId="61414396" w14:textId="77777777" w:rsidR="007F5A46" w:rsidRDefault="007F5A46" w:rsidP="007F5A46">
      <w:pPr>
        <w:pStyle w:val="NormalWeb"/>
        <w:shd w:val="clear" w:color="auto" w:fill="FFFFFF"/>
        <w:spacing w:before="0" w:beforeAutospacing="0" w:after="0" w:afterAutospacing="0"/>
        <w:rPr>
          <w:rStyle w:val="body"/>
          <w:rFonts w:asciiTheme="minorHAnsi" w:eastAsiaTheme="majorEastAsia" w:hAnsiTheme="minorHAnsi" w:cstheme="minorHAnsi"/>
          <w:color w:val="000000" w:themeColor="text1"/>
          <w:sz w:val="22"/>
          <w:szCs w:val="22"/>
        </w:rPr>
      </w:pPr>
    </w:p>
    <w:p w14:paraId="1FCAB24D" w14:textId="77777777" w:rsidR="007F5A46" w:rsidRPr="009865E8" w:rsidRDefault="007F5A46" w:rsidP="007F5A46">
      <w:pPr>
        <w:pStyle w:val="NormalWeb"/>
        <w:shd w:val="clear" w:color="auto" w:fill="FFFFFF"/>
        <w:spacing w:before="0" w:beforeAutospacing="0" w:after="0" w:afterAutospacing="0"/>
        <w:rPr>
          <w:rStyle w:val="body"/>
          <w:rFonts w:asciiTheme="minorHAnsi" w:eastAsiaTheme="majorEastAsia" w:hAnsiTheme="minorHAnsi" w:cstheme="minorHAnsi"/>
          <w:color w:val="000000" w:themeColor="text1"/>
          <w:sz w:val="22"/>
          <w:szCs w:val="22"/>
        </w:rPr>
      </w:pPr>
      <w:r w:rsidRPr="009865E8">
        <w:rPr>
          <w:rStyle w:val="body"/>
          <w:rFonts w:asciiTheme="minorHAnsi" w:eastAsiaTheme="majorEastAsia" w:hAnsiTheme="minorHAnsi" w:cstheme="minorHAnsi"/>
          <w:color w:val="000000" w:themeColor="text1"/>
          <w:sz w:val="22"/>
          <w:szCs w:val="22"/>
        </w:rPr>
        <w:t>This is evidence of not only a belief in doing good, but also a result from doing good</w:t>
      </w:r>
      <w:r>
        <w:rPr>
          <w:rStyle w:val="body"/>
          <w:rFonts w:asciiTheme="minorHAnsi" w:eastAsiaTheme="majorEastAsia" w:hAnsiTheme="minorHAnsi" w:cstheme="minorHAnsi"/>
          <w:color w:val="000000" w:themeColor="text1"/>
          <w:sz w:val="22"/>
          <w:szCs w:val="22"/>
        </w:rPr>
        <w:t>. The successes grew and plausibly encouraged expansion of the principles of medical philanthropy to other countries and other corporations. For example, The RF Annual Report for 1925 has 80 illustrations, mostly from countries beyond USA, with only the first 12 shown here to illustrate global scope.</w:t>
      </w:r>
    </w:p>
    <w:p w14:paraId="3E270186" w14:textId="77777777" w:rsidR="007F5A46" w:rsidRDefault="007F5A46" w:rsidP="007F5A46">
      <w:pPr>
        <w:pStyle w:val="NormalWeb"/>
        <w:shd w:val="clear" w:color="auto" w:fill="FFFFFF"/>
        <w:spacing w:before="0" w:beforeAutospacing="0" w:after="0" w:afterAutospacing="0"/>
        <w:ind w:left="1440"/>
        <w:rPr>
          <w:rStyle w:val="body"/>
          <w:rFonts w:asciiTheme="minorHAnsi" w:eastAsiaTheme="majorEastAsia" w:hAnsiTheme="minorHAnsi" w:cstheme="minorHAnsi"/>
          <w:color w:val="000000" w:themeColor="text1"/>
          <w:sz w:val="22"/>
          <w:szCs w:val="22"/>
        </w:rPr>
      </w:pPr>
    </w:p>
    <w:p w14:paraId="79724B71" w14:textId="77777777" w:rsidR="007F5A46" w:rsidRPr="0013283B" w:rsidRDefault="007F5A46" w:rsidP="007F5A46">
      <w:pPr>
        <w:pStyle w:val="NormalWeb"/>
        <w:shd w:val="clear" w:color="auto" w:fill="FFFFFF"/>
        <w:spacing w:before="0" w:beforeAutospacing="0" w:after="0" w:afterAutospacing="0"/>
        <w:ind w:left="2160"/>
        <w:rPr>
          <w:rFonts w:asciiTheme="minorHAnsi" w:hAnsiTheme="minorHAnsi" w:cstheme="minorHAnsi"/>
          <w:b/>
          <w:bCs/>
          <w:i/>
          <w:iCs/>
        </w:rPr>
      </w:pPr>
      <w:r w:rsidRPr="0013283B">
        <w:rPr>
          <w:rFonts w:asciiTheme="minorHAnsi" w:hAnsiTheme="minorHAnsi" w:cstheme="minorHAnsi"/>
          <w:b/>
          <w:bCs/>
          <w:i/>
          <w:iCs/>
        </w:rPr>
        <w:t xml:space="preserve">ILLUSTRATIONS (PAGE) </w:t>
      </w:r>
    </w:p>
    <w:p w14:paraId="30C51F1E" w14:textId="77777777" w:rsidR="007F5A46" w:rsidRPr="0013283B" w:rsidRDefault="007F5A46" w:rsidP="007F5A46">
      <w:pPr>
        <w:pStyle w:val="NormalWeb"/>
        <w:shd w:val="clear" w:color="auto" w:fill="FFFFFF"/>
        <w:spacing w:before="0" w:beforeAutospacing="0" w:after="0" w:afterAutospacing="0"/>
        <w:ind w:left="720"/>
        <w:rPr>
          <w:rFonts w:asciiTheme="minorHAnsi" w:hAnsiTheme="minorHAnsi" w:cstheme="minorHAnsi"/>
          <w:b/>
          <w:bCs/>
          <w:i/>
          <w:iCs/>
        </w:rPr>
      </w:pPr>
      <w:r w:rsidRPr="0013283B">
        <w:rPr>
          <w:rFonts w:asciiTheme="minorHAnsi" w:hAnsiTheme="minorHAnsi" w:cstheme="minorHAnsi"/>
          <w:b/>
          <w:bCs/>
          <w:i/>
          <w:iCs/>
        </w:rPr>
        <w:t xml:space="preserve">Map of world-wide activities of the Rockefeller Foundation 4-5 </w:t>
      </w:r>
    </w:p>
    <w:p w14:paraId="15479F7D" w14:textId="77777777" w:rsidR="007F5A46" w:rsidRPr="0013283B" w:rsidRDefault="007F5A46" w:rsidP="007F5A46">
      <w:pPr>
        <w:pStyle w:val="NormalWeb"/>
        <w:shd w:val="clear" w:color="auto" w:fill="FFFFFF"/>
        <w:spacing w:before="0" w:beforeAutospacing="0" w:after="0" w:afterAutospacing="0"/>
        <w:ind w:left="720"/>
        <w:rPr>
          <w:rFonts w:asciiTheme="minorHAnsi" w:hAnsiTheme="minorHAnsi" w:cstheme="minorHAnsi"/>
          <w:b/>
          <w:bCs/>
          <w:i/>
          <w:iCs/>
        </w:rPr>
      </w:pPr>
      <w:r w:rsidRPr="0013283B">
        <w:rPr>
          <w:rFonts w:asciiTheme="minorHAnsi" w:hAnsiTheme="minorHAnsi" w:cstheme="minorHAnsi"/>
          <w:b/>
          <w:bCs/>
          <w:i/>
          <w:iCs/>
        </w:rPr>
        <w:lastRenderedPageBreak/>
        <w:t xml:space="preserve">State Institute of Hygiene and School of Hygiene, Warsaw, Poland 27 </w:t>
      </w:r>
    </w:p>
    <w:p w14:paraId="77BE2CDD" w14:textId="77777777" w:rsidR="007F5A46" w:rsidRPr="0013283B" w:rsidRDefault="007F5A46" w:rsidP="007F5A46">
      <w:pPr>
        <w:pStyle w:val="NormalWeb"/>
        <w:shd w:val="clear" w:color="auto" w:fill="FFFFFF"/>
        <w:spacing w:before="0" w:beforeAutospacing="0" w:after="0" w:afterAutospacing="0"/>
        <w:ind w:left="720"/>
        <w:rPr>
          <w:rFonts w:asciiTheme="minorHAnsi" w:hAnsiTheme="minorHAnsi" w:cstheme="minorHAnsi"/>
          <w:b/>
          <w:bCs/>
          <w:i/>
          <w:iCs/>
        </w:rPr>
      </w:pPr>
      <w:r w:rsidRPr="0013283B">
        <w:rPr>
          <w:rFonts w:asciiTheme="minorHAnsi" w:hAnsiTheme="minorHAnsi" w:cstheme="minorHAnsi"/>
          <w:b/>
          <w:bCs/>
          <w:i/>
          <w:iCs/>
        </w:rPr>
        <w:t xml:space="preserve">A member of the staff of the </w:t>
      </w:r>
      <w:proofErr w:type="spellStart"/>
      <w:r w:rsidRPr="0013283B">
        <w:rPr>
          <w:rFonts w:asciiTheme="minorHAnsi" w:hAnsiTheme="minorHAnsi" w:cstheme="minorHAnsi"/>
          <w:b/>
          <w:bCs/>
          <w:i/>
          <w:iCs/>
        </w:rPr>
        <w:t>Charite</w:t>
      </w:r>
      <w:proofErr w:type="spellEnd"/>
      <w:r w:rsidRPr="0013283B">
        <w:rPr>
          <w:rFonts w:asciiTheme="minorHAnsi" w:hAnsiTheme="minorHAnsi" w:cstheme="minorHAnsi"/>
          <w:b/>
          <w:bCs/>
          <w:i/>
          <w:iCs/>
        </w:rPr>
        <w:t xml:space="preserve"> Nurse Training School, Lyon 28 </w:t>
      </w:r>
    </w:p>
    <w:p w14:paraId="55CC0BCD" w14:textId="77777777" w:rsidR="007F5A46" w:rsidRPr="0013283B" w:rsidRDefault="007F5A46" w:rsidP="007F5A46">
      <w:pPr>
        <w:pStyle w:val="NormalWeb"/>
        <w:shd w:val="clear" w:color="auto" w:fill="FFFFFF"/>
        <w:spacing w:before="0" w:beforeAutospacing="0" w:after="0" w:afterAutospacing="0"/>
        <w:ind w:left="720"/>
        <w:rPr>
          <w:rFonts w:asciiTheme="minorHAnsi" w:hAnsiTheme="minorHAnsi" w:cstheme="minorHAnsi"/>
          <w:b/>
          <w:bCs/>
          <w:i/>
          <w:iCs/>
        </w:rPr>
      </w:pPr>
      <w:r w:rsidRPr="0013283B">
        <w:rPr>
          <w:rFonts w:asciiTheme="minorHAnsi" w:hAnsiTheme="minorHAnsi" w:cstheme="minorHAnsi"/>
          <w:b/>
          <w:bCs/>
          <w:i/>
          <w:iCs/>
        </w:rPr>
        <w:t xml:space="preserve">School of Public Health and Bedside Nursing, University of Cracow 28 </w:t>
      </w:r>
    </w:p>
    <w:p w14:paraId="0FED9882" w14:textId="77777777" w:rsidR="007F5A46" w:rsidRPr="0013283B" w:rsidRDefault="007F5A46" w:rsidP="007F5A46">
      <w:pPr>
        <w:pStyle w:val="NormalWeb"/>
        <w:shd w:val="clear" w:color="auto" w:fill="FFFFFF"/>
        <w:spacing w:before="0" w:beforeAutospacing="0" w:after="0" w:afterAutospacing="0"/>
        <w:ind w:left="720"/>
        <w:rPr>
          <w:rFonts w:asciiTheme="minorHAnsi" w:hAnsiTheme="minorHAnsi" w:cstheme="minorHAnsi"/>
          <w:b/>
          <w:bCs/>
          <w:i/>
          <w:iCs/>
        </w:rPr>
      </w:pPr>
      <w:r w:rsidRPr="0013283B">
        <w:rPr>
          <w:rFonts w:asciiTheme="minorHAnsi" w:hAnsiTheme="minorHAnsi" w:cstheme="minorHAnsi"/>
          <w:b/>
          <w:bCs/>
          <w:i/>
          <w:iCs/>
        </w:rPr>
        <w:t xml:space="preserve">Fellowships for forty-four countries S3 </w:t>
      </w:r>
    </w:p>
    <w:p w14:paraId="29006F52" w14:textId="77777777" w:rsidR="007F5A46" w:rsidRPr="0013283B" w:rsidRDefault="007F5A46" w:rsidP="007F5A46">
      <w:pPr>
        <w:pStyle w:val="NormalWeb"/>
        <w:shd w:val="clear" w:color="auto" w:fill="FFFFFF"/>
        <w:spacing w:before="0" w:beforeAutospacing="0" w:after="0" w:afterAutospacing="0"/>
        <w:ind w:left="720"/>
        <w:rPr>
          <w:rFonts w:asciiTheme="minorHAnsi" w:hAnsiTheme="minorHAnsi" w:cstheme="minorHAnsi"/>
          <w:b/>
          <w:bCs/>
          <w:i/>
          <w:iCs/>
        </w:rPr>
      </w:pPr>
      <w:r w:rsidRPr="0013283B">
        <w:rPr>
          <w:rFonts w:asciiTheme="minorHAnsi" w:hAnsiTheme="minorHAnsi" w:cstheme="minorHAnsi"/>
          <w:b/>
          <w:bCs/>
          <w:i/>
          <w:iCs/>
        </w:rPr>
        <w:t xml:space="preserve">Robert Homer Kirk 79 </w:t>
      </w:r>
    </w:p>
    <w:p w14:paraId="10BB6A31" w14:textId="77777777" w:rsidR="007F5A46" w:rsidRPr="0013283B" w:rsidRDefault="007F5A46" w:rsidP="007F5A46">
      <w:pPr>
        <w:pStyle w:val="NormalWeb"/>
        <w:shd w:val="clear" w:color="auto" w:fill="FFFFFF"/>
        <w:spacing w:before="0" w:beforeAutospacing="0" w:after="0" w:afterAutospacing="0"/>
        <w:ind w:left="720"/>
        <w:rPr>
          <w:rFonts w:asciiTheme="minorHAnsi" w:hAnsiTheme="minorHAnsi" w:cstheme="minorHAnsi"/>
          <w:b/>
          <w:bCs/>
          <w:i/>
          <w:iCs/>
        </w:rPr>
      </w:pPr>
      <w:r w:rsidRPr="0013283B">
        <w:rPr>
          <w:rFonts w:asciiTheme="minorHAnsi" w:hAnsiTheme="minorHAnsi" w:cstheme="minorHAnsi"/>
          <w:b/>
          <w:bCs/>
          <w:i/>
          <w:iCs/>
        </w:rPr>
        <w:t xml:space="preserve">School of Hygiene and Public Health, University of Toronto 109 </w:t>
      </w:r>
    </w:p>
    <w:p w14:paraId="00E5A5A2" w14:textId="77777777" w:rsidR="007F5A46" w:rsidRPr="0013283B" w:rsidRDefault="007F5A46" w:rsidP="007F5A46">
      <w:pPr>
        <w:pStyle w:val="NormalWeb"/>
        <w:shd w:val="clear" w:color="auto" w:fill="FFFFFF"/>
        <w:spacing w:before="0" w:beforeAutospacing="0" w:after="0" w:afterAutospacing="0"/>
        <w:ind w:left="720"/>
        <w:rPr>
          <w:rFonts w:asciiTheme="minorHAnsi" w:hAnsiTheme="minorHAnsi" w:cstheme="minorHAnsi"/>
          <w:b/>
          <w:bCs/>
          <w:i/>
          <w:iCs/>
        </w:rPr>
      </w:pPr>
      <w:r w:rsidRPr="0013283B">
        <w:rPr>
          <w:rFonts w:asciiTheme="minorHAnsi" w:hAnsiTheme="minorHAnsi" w:cstheme="minorHAnsi"/>
          <w:b/>
          <w:bCs/>
          <w:i/>
          <w:iCs/>
        </w:rPr>
        <w:t xml:space="preserve">Natives of the New Hebrides see the hookworm eggs for themselves. HO </w:t>
      </w:r>
    </w:p>
    <w:p w14:paraId="050FE470" w14:textId="77777777" w:rsidR="007F5A46" w:rsidRPr="0013283B" w:rsidRDefault="007F5A46" w:rsidP="007F5A46">
      <w:pPr>
        <w:pStyle w:val="NormalWeb"/>
        <w:shd w:val="clear" w:color="auto" w:fill="FFFFFF"/>
        <w:spacing w:before="0" w:beforeAutospacing="0" w:after="0" w:afterAutospacing="0"/>
        <w:ind w:left="720"/>
        <w:rPr>
          <w:rFonts w:asciiTheme="minorHAnsi" w:hAnsiTheme="minorHAnsi" w:cstheme="minorHAnsi"/>
          <w:b/>
          <w:bCs/>
          <w:i/>
          <w:iCs/>
        </w:rPr>
      </w:pPr>
      <w:r w:rsidRPr="0013283B">
        <w:rPr>
          <w:rFonts w:asciiTheme="minorHAnsi" w:hAnsiTheme="minorHAnsi" w:cstheme="minorHAnsi"/>
          <w:b/>
          <w:bCs/>
          <w:i/>
          <w:iCs/>
        </w:rPr>
        <w:t xml:space="preserve">One of the latrines erected by Ceylon villagers </w:t>
      </w:r>
      <w:proofErr w:type="gramStart"/>
      <w:r w:rsidRPr="0013283B">
        <w:rPr>
          <w:rFonts w:asciiTheme="minorHAnsi" w:hAnsiTheme="minorHAnsi" w:cstheme="minorHAnsi"/>
          <w:b/>
          <w:bCs/>
          <w:i/>
          <w:iCs/>
        </w:rPr>
        <w:t>110</w:t>
      </w:r>
      <w:proofErr w:type="gramEnd"/>
      <w:r w:rsidRPr="0013283B">
        <w:rPr>
          <w:rFonts w:asciiTheme="minorHAnsi" w:hAnsiTheme="minorHAnsi" w:cstheme="minorHAnsi"/>
          <w:b/>
          <w:bCs/>
          <w:i/>
          <w:iCs/>
        </w:rPr>
        <w:t xml:space="preserve"> </w:t>
      </w:r>
    </w:p>
    <w:p w14:paraId="4DBB5316" w14:textId="77777777" w:rsidR="007F5A46" w:rsidRPr="0013283B" w:rsidRDefault="007F5A46" w:rsidP="007F5A46">
      <w:pPr>
        <w:pStyle w:val="NormalWeb"/>
        <w:shd w:val="clear" w:color="auto" w:fill="FFFFFF"/>
        <w:spacing w:before="0" w:beforeAutospacing="0" w:after="0" w:afterAutospacing="0"/>
        <w:ind w:left="720"/>
        <w:rPr>
          <w:rFonts w:asciiTheme="minorHAnsi" w:hAnsiTheme="minorHAnsi" w:cstheme="minorHAnsi"/>
          <w:b/>
          <w:bCs/>
          <w:i/>
          <w:iCs/>
        </w:rPr>
      </w:pPr>
      <w:r w:rsidRPr="0013283B">
        <w:rPr>
          <w:rFonts w:asciiTheme="minorHAnsi" w:hAnsiTheme="minorHAnsi" w:cstheme="minorHAnsi"/>
          <w:b/>
          <w:bCs/>
          <w:i/>
          <w:iCs/>
        </w:rPr>
        <w:t xml:space="preserve">Children of the Southern United States grouped for hookworm treatment </w:t>
      </w:r>
      <w:proofErr w:type="gramStart"/>
      <w:r w:rsidRPr="0013283B">
        <w:rPr>
          <w:rFonts w:asciiTheme="minorHAnsi" w:hAnsiTheme="minorHAnsi" w:cstheme="minorHAnsi"/>
          <w:b/>
          <w:bCs/>
          <w:i/>
          <w:iCs/>
        </w:rPr>
        <w:t>125</w:t>
      </w:r>
      <w:proofErr w:type="gramEnd"/>
      <w:r w:rsidRPr="0013283B">
        <w:rPr>
          <w:rFonts w:asciiTheme="minorHAnsi" w:hAnsiTheme="minorHAnsi" w:cstheme="minorHAnsi"/>
          <w:b/>
          <w:bCs/>
          <w:i/>
          <w:iCs/>
        </w:rPr>
        <w:t xml:space="preserve"> </w:t>
      </w:r>
    </w:p>
    <w:p w14:paraId="266F5362" w14:textId="77777777" w:rsidR="007F5A46" w:rsidRPr="0013283B" w:rsidRDefault="007F5A46" w:rsidP="007F5A46">
      <w:pPr>
        <w:pStyle w:val="NormalWeb"/>
        <w:shd w:val="clear" w:color="auto" w:fill="FFFFFF"/>
        <w:spacing w:before="0" w:beforeAutospacing="0" w:after="0" w:afterAutospacing="0"/>
        <w:ind w:left="720"/>
        <w:rPr>
          <w:rFonts w:asciiTheme="minorHAnsi" w:hAnsiTheme="minorHAnsi" w:cstheme="minorHAnsi"/>
          <w:b/>
          <w:bCs/>
          <w:i/>
          <w:iCs/>
        </w:rPr>
      </w:pPr>
      <w:r w:rsidRPr="0013283B">
        <w:rPr>
          <w:rFonts w:asciiTheme="minorHAnsi" w:hAnsiTheme="minorHAnsi" w:cstheme="minorHAnsi"/>
          <w:b/>
          <w:bCs/>
          <w:i/>
          <w:iCs/>
        </w:rPr>
        <w:t xml:space="preserve">Day's attendance at dispensary for the treatment of hookworm disease, Colombia 125 </w:t>
      </w:r>
    </w:p>
    <w:p w14:paraId="17DEAFC5" w14:textId="77777777" w:rsidR="007F5A46" w:rsidRPr="0013283B" w:rsidRDefault="007F5A46" w:rsidP="007F5A46">
      <w:pPr>
        <w:pStyle w:val="NormalWeb"/>
        <w:shd w:val="clear" w:color="auto" w:fill="FFFFFF"/>
        <w:spacing w:before="0" w:beforeAutospacing="0" w:after="0" w:afterAutospacing="0"/>
        <w:ind w:left="720"/>
        <w:rPr>
          <w:rStyle w:val="body"/>
          <w:rFonts w:asciiTheme="minorHAnsi" w:eastAsiaTheme="majorEastAsia" w:hAnsiTheme="minorHAnsi" w:cstheme="minorHAnsi"/>
          <w:b/>
          <w:bCs/>
          <w:i/>
          <w:iCs/>
          <w:color w:val="000000" w:themeColor="text1"/>
          <w:sz w:val="22"/>
          <w:szCs w:val="22"/>
        </w:rPr>
      </w:pPr>
      <w:r w:rsidRPr="0013283B">
        <w:rPr>
          <w:rFonts w:asciiTheme="minorHAnsi" w:hAnsiTheme="minorHAnsi" w:cstheme="minorHAnsi"/>
          <w:b/>
          <w:bCs/>
          <w:i/>
          <w:iCs/>
        </w:rPr>
        <w:t>Latrine constructed by a cotton-grower of Paraguay 126</w:t>
      </w:r>
      <w:r>
        <w:rPr>
          <w:rFonts w:asciiTheme="minorHAnsi" w:hAnsiTheme="minorHAnsi" w:cstheme="minorHAnsi"/>
          <w:b/>
          <w:bCs/>
          <w:i/>
          <w:iCs/>
        </w:rPr>
        <w:t xml:space="preserve"> ….</w:t>
      </w:r>
    </w:p>
    <w:p w14:paraId="5509D1E3" w14:textId="77777777" w:rsidR="007F5A46" w:rsidRPr="008914ED" w:rsidRDefault="007F5A46" w:rsidP="007F5A46">
      <w:pPr>
        <w:pStyle w:val="NormalWeb"/>
        <w:shd w:val="clear" w:color="auto" w:fill="FFFFFF"/>
        <w:spacing w:before="0" w:beforeAutospacing="0" w:after="0" w:afterAutospacing="0"/>
        <w:rPr>
          <w:rFonts w:asciiTheme="minorHAnsi" w:hAnsiTheme="minorHAnsi" w:cstheme="minorHAnsi"/>
          <w:color w:val="3F3F3F"/>
          <w:sz w:val="22"/>
          <w:szCs w:val="22"/>
        </w:rPr>
      </w:pPr>
    </w:p>
    <w:p w14:paraId="74C5C994" w14:textId="77777777" w:rsidR="007F5A46" w:rsidRDefault="007F5A46" w:rsidP="007F5A46">
      <w:r>
        <w:t>Source. Page vii.</w:t>
      </w:r>
    </w:p>
    <w:p w14:paraId="62D323FB" w14:textId="77777777" w:rsidR="007F5A46" w:rsidRDefault="00000000" w:rsidP="007F5A46">
      <w:pPr>
        <w:rPr>
          <w:rFonts w:cstheme="minorHAnsi"/>
        </w:rPr>
      </w:pPr>
      <w:hyperlink r:id="rId17" w:history="1">
        <w:r w:rsidR="007F5A46" w:rsidRPr="00B934DD">
          <w:rPr>
            <w:rStyle w:val="Hyperlink"/>
            <w:rFonts w:cstheme="minorHAnsi"/>
          </w:rPr>
          <w:t>https://www.rockefellerfoundation.org/wp-content/uploads/Annual-Report-1925-1.pdf</w:t>
        </w:r>
      </w:hyperlink>
    </w:p>
    <w:p w14:paraId="59183FB4" w14:textId="77777777" w:rsidR="007F5A46" w:rsidRDefault="007F5A46" w:rsidP="007F5A46">
      <w:pPr>
        <w:rPr>
          <w:b/>
          <w:bCs/>
          <w:sz w:val="24"/>
          <w:szCs w:val="24"/>
          <w:u w:val="single"/>
        </w:rPr>
      </w:pPr>
    </w:p>
    <w:p w14:paraId="1250CF55" w14:textId="77777777" w:rsidR="007F5A46" w:rsidRDefault="007F5A46" w:rsidP="007F5A46">
      <w:pPr>
        <w:rPr>
          <w:b/>
          <w:bCs/>
          <w:sz w:val="24"/>
          <w:szCs w:val="24"/>
          <w:u w:val="single"/>
        </w:rPr>
      </w:pPr>
      <w:r w:rsidRPr="00055334">
        <w:rPr>
          <w:b/>
          <w:bCs/>
          <w:sz w:val="24"/>
          <w:szCs w:val="24"/>
          <w:u w:val="single"/>
        </w:rPr>
        <w:t xml:space="preserve">Later Science, with Focus on a </w:t>
      </w:r>
      <w:r>
        <w:rPr>
          <w:b/>
          <w:bCs/>
          <w:sz w:val="24"/>
          <w:szCs w:val="24"/>
          <w:u w:val="single"/>
        </w:rPr>
        <w:t>Toxicology</w:t>
      </w:r>
      <w:r w:rsidRPr="00055334">
        <w:rPr>
          <w:b/>
          <w:bCs/>
          <w:sz w:val="24"/>
          <w:szCs w:val="24"/>
          <w:u w:val="single"/>
        </w:rPr>
        <w:t xml:space="preserve"> Example</w:t>
      </w:r>
      <w:r>
        <w:rPr>
          <w:b/>
          <w:bCs/>
          <w:sz w:val="24"/>
          <w:szCs w:val="24"/>
          <w:u w:val="single"/>
        </w:rPr>
        <w:t>.</w:t>
      </w:r>
    </w:p>
    <w:p w14:paraId="412EBBC8" w14:textId="77777777" w:rsidR="007F5A46" w:rsidRPr="007F7B53" w:rsidRDefault="007F5A46" w:rsidP="007F5A46">
      <w:pPr>
        <w:rPr>
          <w:rStyle w:val="body"/>
        </w:rPr>
      </w:pPr>
      <w:r w:rsidRPr="00987248">
        <w:t xml:space="preserve">World War II was a quiet time for </w:t>
      </w:r>
      <w:r>
        <w:t>T</w:t>
      </w:r>
      <w:r w:rsidRPr="00987248">
        <w:t xml:space="preserve">he </w:t>
      </w:r>
      <w:r>
        <w:t xml:space="preserve">RF. </w:t>
      </w:r>
      <w:r>
        <w:rPr>
          <w:rStyle w:val="body"/>
          <w:rFonts w:cstheme="minorHAnsi"/>
          <w:color w:val="000000" w:themeColor="text1"/>
        </w:rPr>
        <w:t>After World War II, the annual Presidential Reports from The RF carried more philosophical content. Two extracts follow.</w:t>
      </w:r>
    </w:p>
    <w:p w14:paraId="38E6C192" w14:textId="77777777" w:rsidR="007F5A46" w:rsidRDefault="007F5A46" w:rsidP="007F5A46">
      <w:pPr>
        <w:pStyle w:val="NormalWeb"/>
        <w:shd w:val="clear" w:color="auto" w:fill="FFFFFF"/>
        <w:spacing w:before="0" w:beforeAutospacing="0" w:after="0" w:afterAutospacing="0"/>
        <w:ind w:left="720"/>
        <w:rPr>
          <w:rFonts w:asciiTheme="minorHAnsi" w:hAnsiTheme="minorHAnsi" w:cstheme="minorHAnsi"/>
          <w:b/>
          <w:bCs/>
          <w:i/>
          <w:iCs/>
        </w:rPr>
      </w:pPr>
      <w:r w:rsidRPr="00FD01B7">
        <w:rPr>
          <w:rFonts w:asciiTheme="minorHAnsi" w:hAnsiTheme="minorHAnsi" w:cstheme="minorHAnsi"/>
          <w:b/>
          <w:bCs/>
          <w:i/>
          <w:iCs/>
        </w:rPr>
        <w:t xml:space="preserve">The most serious destruction has not been that of wealth; that loss is temporary and will in time be replaced, although at the cost of unprecedented suffering. </w:t>
      </w:r>
    </w:p>
    <w:p w14:paraId="079CD6AF" w14:textId="77777777" w:rsidR="007F5A46" w:rsidRDefault="007F5A46" w:rsidP="007F5A46">
      <w:pPr>
        <w:pStyle w:val="NormalWeb"/>
        <w:shd w:val="clear" w:color="auto" w:fill="FFFFFF"/>
        <w:spacing w:before="0" w:beforeAutospacing="0" w:after="0" w:afterAutospacing="0"/>
        <w:ind w:left="720"/>
        <w:rPr>
          <w:rFonts w:asciiTheme="minorHAnsi" w:hAnsiTheme="minorHAnsi" w:cstheme="minorHAnsi"/>
          <w:b/>
          <w:bCs/>
          <w:i/>
          <w:iCs/>
        </w:rPr>
      </w:pPr>
    </w:p>
    <w:p w14:paraId="26E4A67B" w14:textId="77777777" w:rsidR="007F5A46" w:rsidRDefault="007F5A46" w:rsidP="007F5A46">
      <w:pPr>
        <w:pStyle w:val="NormalWeb"/>
        <w:shd w:val="clear" w:color="auto" w:fill="FFFFFF"/>
        <w:spacing w:before="0" w:beforeAutospacing="0" w:after="0" w:afterAutospacing="0"/>
        <w:ind w:left="720"/>
        <w:rPr>
          <w:rFonts w:asciiTheme="minorHAnsi" w:hAnsiTheme="minorHAnsi" w:cstheme="minorHAnsi"/>
          <w:b/>
          <w:bCs/>
          <w:i/>
          <w:iCs/>
        </w:rPr>
      </w:pPr>
      <w:r w:rsidRPr="00FD01B7">
        <w:rPr>
          <w:rFonts w:asciiTheme="minorHAnsi" w:hAnsiTheme="minorHAnsi" w:cstheme="minorHAnsi"/>
          <w:b/>
          <w:bCs/>
          <w:i/>
          <w:iCs/>
        </w:rPr>
        <w:t xml:space="preserve">The </w:t>
      </w:r>
      <w:proofErr w:type="gramStart"/>
      <w:r w:rsidRPr="00FD01B7">
        <w:rPr>
          <w:rFonts w:asciiTheme="minorHAnsi" w:hAnsiTheme="minorHAnsi" w:cstheme="minorHAnsi"/>
          <w:b/>
          <w:bCs/>
          <w:i/>
          <w:iCs/>
        </w:rPr>
        <w:t>really significant</w:t>
      </w:r>
      <w:proofErr w:type="gramEnd"/>
      <w:r w:rsidRPr="00FD01B7">
        <w:rPr>
          <w:rFonts w:asciiTheme="minorHAnsi" w:hAnsiTheme="minorHAnsi" w:cstheme="minorHAnsi"/>
          <w:b/>
          <w:bCs/>
          <w:i/>
          <w:iCs/>
        </w:rPr>
        <w:t xml:space="preserve"> destruction has been in social and intellectual organization, and in the faiths and codes of men. The countless points of self-adjusting equilibrium which existed in all fields prior to the war are now largely blocked off; and the formal and informal codes which regulated the relations of men over wide areas have lost their power as sanctions for conduct. Nations that are physically destroyed can in time be restored; but when a nation is spiritually uprooted, the damage is so deep that no prognosis is possible. </w:t>
      </w:r>
    </w:p>
    <w:p w14:paraId="2CD38B49" w14:textId="77777777" w:rsidR="007F5A46" w:rsidRDefault="007F5A46" w:rsidP="007F5A46">
      <w:pPr>
        <w:pStyle w:val="NormalWeb"/>
        <w:shd w:val="clear" w:color="auto" w:fill="FFFFFF"/>
        <w:spacing w:before="0" w:beforeAutospacing="0" w:after="0" w:afterAutospacing="0"/>
        <w:ind w:left="720"/>
        <w:rPr>
          <w:rFonts w:asciiTheme="minorHAnsi" w:hAnsiTheme="minorHAnsi" w:cstheme="minorHAnsi"/>
          <w:b/>
          <w:bCs/>
          <w:i/>
          <w:iCs/>
        </w:rPr>
      </w:pPr>
    </w:p>
    <w:p w14:paraId="4A9337C0" w14:textId="77777777" w:rsidR="007F5A46" w:rsidRDefault="007F5A46" w:rsidP="007F5A46">
      <w:pPr>
        <w:pStyle w:val="NormalWeb"/>
        <w:shd w:val="clear" w:color="auto" w:fill="FFFFFF"/>
        <w:spacing w:before="0" w:beforeAutospacing="0" w:after="0" w:afterAutospacing="0"/>
        <w:ind w:left="720"/>
        <w:rPr>
          <w:rFonts w:asciiTheme="minorHAnsi" w:hAnsiTheme="minorHAnsi" w:cstheme="minorHAnsi"/>
          <w:b/>
          <w:bCs/>
          <w:i/>
          <w:iCs/>
        </w:rPr>
      </w:pPr>
      <w:r w:rsidRPr="00FD01B7">
        <w:rPr>
          <w:rFonts w:asciiTheme="minorHAnsi" w:hAnsiTheme="minorHAnsi" w:cstheme="minorHAnsi"/>
          <w:b/>
          <w:bCs/>
          <w:i/>
          <w:iCs/>
        </w:rPr>
        <w:t xml:space="preserve">The Foundation expects to develop its work abroad just as rapidly as the situation permits, but the resources of private agencies are bound to be tragically inadequate against the vast dimensions of the need. </w:t>
      </w:r>
    </w:p>
    <w:p w14:paraId="0CCE9E7D" w14:textId="77777777" w:rsidR="007F5A46" w:rsidRDefault="007F5A46" w:rsidP="007F5A46">
      <w:pPr>
        <w:pStyle w:val="NormalWeb"/>
        <w:shd w:val="clear" w:color="auto" w:fill="FFFFFF"/>
        <w:spacing w:before="0" w:beforeAutospacing="0" w:after="0" w:afterAutospacing="0"/>
        <w:ind w:left="720"/>
        <w:rPr>
          <w:rFonts w:asciiTheme="minorHAnsi" w:hAnsiTheme="minorHAnsi" w:cstheme="minorHAnsi"/>
          <w:b/>
          <w:bCs/>
          <w:i/>
          <w:iCs/>
        </w:rPr>
      </w:pPr>
    </w:p>
    <w:p w14:paraId="6DA2DDCD" w14:textId="77777777" w:rsidR="007F5A46" w:rsidRDefault="007F5A46" w:rsidP="007F5A46">
      <w:pPr>
        <w:pStyle w:val="NormalWeb"/>
        <w:shd w:val="clear" w:color="auto" w:fill="FFFFFF"/>
        <w:spacing w:before="0" w:beforeAutospacing="0" w:after="0" w:afterAutospacing="0"/>
        <w:ind w:left="720"/>
        <w:rPr>
          <w:rFonts w:asciiTheme="minorHAnsi" w:hAnsiTheme="minorHAnsi" w:cstheme="minorHAnsi"/>
          <w:b/>
          <w:bCs/>
          <w:i/>
          <w:iCs/>
        </w:rPr>
      </w:pPr>
      <w:r w:rsidRPr="00FD01B7">
        <w:rPr>
          <w:rFonts w:asciiTheme="minorHAnsi" w:hAnsiTheme="minorHAnsi" w:cstheme="minorHAnsi"/>
          <w:b/>
          <w:bCs/>
          <w:i/>
          <w:iCs/>
        </w:rPr>
        <w:t xml:space="preserve">THE ATOMIC BOMB </w:t>
      </w:r>
    </w:p>
    <w:p w14:paraId="1C23EAC0" w14:textId="77777777" w:rsidR="007F5A46" w:rsidRPr="00FD01B7" w:rsidRDefault="007F5A46" w:rsidP="007F5A46">
      <w:pPr>
        <w:pStyle w:val="NormalWeb"/>
        <w:shd w:val="clear" w:color="auto" w:fill="FFFFFF"/>
        <w:spacing w:before="0" w:beforeAutospacing="0" w:after="0" w:afterAutospacing="0"/>
        <w:ind w:left="720"/>
        <w:rPr>
          <w:rStyle w:val="body"/>
          <w:rFonts w:asciiTheme="minorHAnsi" w:eastAsiaTheme="majorEastAsia" w:hAnsiTheme="minorHAnsi" w:cstheme="minorHAnsi"/>
          <w:b/>
          <w:bCs/>
          <w:i/>
          <w:iCs/>
          <w:color w:val="000000" w:themeColor="text1"/>
          <w:sz w:val="22"/>
          <w:szCs w:val="22"/>
        </w:rPr>
      </w:pPr>
      <w:r w:rsidRPr="00FD01B7">
        <w:rPr>
          <w:rFonts w:asciiTheme="minorHAnsi" w:hAnsiTheme="minorHAnsi" w:cstheme="minorHAnsi"/>
          <w:b/>
          <w:bCs/>
          <w:i/>
          <w:iCs/>
        </w:rPr>
        <w:t xml:space="preserve">With many other organizations The Rockefeller Foundation played a part — an unwitting part — in the creation of the atomic bomb. </w:t>
      </w:r>
      <w:proofErr w:type="gramStart"/>
      <w:r w:rsidRPr="00FD01B7">
        <w:rPr>
          <w:rFonts w:asciiTheme="minorHAnsi" w:hAnsiTheme="minorHAnsi" w:cstheme="minorHAnsi"/>
          <w:b/>
          <w:bCs/>
          <w:i/>
          <w:iCs/>
        </w:rPr>
        <w:t>A number of</w:t>
      </w:r>
      <w:proofErr w:type="gramEnd"/>
      <w:r w:rsidRPr="00FD01B7">
        <w:rPr>
          <w:rFonts w:asciiTheme="minorHAnsi" w:hAnsiTheme="minorHAnsi" w:cstheme="minorHAnsi"/>
          <w:b/>
          <w:bCs/>
          <w:i/>
          <w:iCs/>
        </w:rPr>
        <w:t xml:space="preserve"> the leaders of the project — 23 of them, in fact — had received part of their specialized training on fellowships provided by Rockefeller funds. In this list are such names as Oppenheimer, Lawrence, Fermi, Allison, </w:t>
      </w:r>
      <w:proofErr w:type="gramStart"/>
      <w:r w:rsidRPr="00FD01B7">
        <w:rPr>
          <w:rFonts w:asciiTheme="minorHAnsi" w:hAnsiTheme="minorHAnsi" w:cstheme="minorHAnsi"/>
          <w:b/>
          <w:bCs/>
          <w:i/>
          <w:iCs/>
        </w:rPr>
        <w:t>Smyth</w:t>
      </w:r>
      <w:proofErr w:type="gramEnd"/>
      <w:r w:rsidRPr="00FD01B7">
        <w:rPr>
          <w:rFonts w:asciiTheme="minorHAnsi" w:hAnsiTheme="minorHAnsi" w:cstheme="minorHAnsi"/>
          <w:b/>
          <w:bCs/>
          <w:i/>
          <w:iCs/>
        </w:rPr>
        <w:t xml:space="preserve"> and Arthur Compton.</w:t>
      </w:r>
    </w:p>
    <w:p w14:paraId="28F1832B" w14:textId="77777777" w:rsidR="007F5A46" w:rsidRDefault="007F5A46" w:rsidP="007F5A46">
      <w:pPr>
        <w:pStyle w:val="NormalWeb"/>
        <w:shd w:val="clear" w:color="auto" w:fill="FFFFFF"/>
        <w:spacing w:before="0" w:beforeAutospacing="0" w:after="0" w:afterAutospacing="0"/>
        <w:rPr>
          <w:rStyle w:val="body"/>
          <w:rFonts w:asciiTheme="minorHAnsi" w:eastAsiaTheme="majorEastAsia" w:hAnsiTheme="minorHAnsi" w:cstheme="minorHAnsi"/>
          <w:color w:val="000000" w:themeColor="text1"/>
          <w:sz w:val="22"/>
          <w:szCs w:val="22"/>
        </w:rPr>
      </w:pPr>
    </w:p>
    <w:p w14:paraId="5441E408" w14:textId="77777777" w:rsidR="007F5A46" w:rsidRDefault="007F5A46" w:rsidP="007F5A46">
      <w:pPr>
        <w:pStyle w:val="NormalWeb"/>
        <w:shd w:val="clear" w:color="auto" w:fill="FFFFFF"/>
        <w:spacing w:before="0" w:beforeAutospacing="0" w:after="0" w:afterAutospacing="0"/>
        <w:rPr>
          <w:rStyle w:val="body"/>
          <w:rFonts w:asciiTheme="minorHAnsi" w:eastAsiaTheme="majorEastAsia" w:hAnsiTheme="minorHAnsi" w:cstheme="minorHAnsi"/>
          <w:color w:val="000000" w:themeColor="text1"/>
          <w:sz w:val="22"/>
          <w:szCs w:val="22"/>
        </w:rPr>
      </w:pPr>
      <w:r>
        <w:rPr>
          <w:rStyle w:val="body"/>
          <w:rFonts w:asciiTheme="minorHAnsi" w:eastAsiaTheme="majorEastAsia" w:hAnsiTheme="minorHAnsi" w:cstheme="minorHAnsi"/>
          <w:color w:val="000000" w:themeColor="text1"/>
          <w:sz w:val="22"/>
          <w:szCs w:val="22"/>
        </w:rPr>
        <w:t>Source. Pages 5 to 7. President’ Review, Raymond B Fosdick.</w:t>
      </w:r>
    </w:p>
    <w:p w14:paraId="7ED5F7D2" w14:textId="77777777" w:rsidR="007F5A46" w:rsidRDefault="00000000" w:rsidP="007F5A46">
      <w:pPr>
        <w:pStyle w:val="NormalWeb"/>
        <w:shd w:val="clear" w:color="auto" w:fill="FFFFFF"/>
        <w:spacing w:before="0" w:beforeAutospacing="0" w:after="0" w:afterAutospacing="0"/>
        <w:rPr>
          <w:rStyle w:val="body"/>
          <w:rFonts w:asciiTheme="minorHAnsi" w:eastAsiaTheme="majorEastAsia" w:hAnsiTheme="minorHAnsi" w:cstheme="minorHAnsi"/>
          <w:color w:val="000000" w:themeColor="text1"/>
          <w:sz w:val="22"/>
          <w:szCs w:val="22"/>
        </w:rPr>
      </w:pPr>
      <w:hyperlink r:id="rId18" w:history="1">
        <w:r w:rsidR="007F5A46" w:rsidRPr="00B934DD">
          <w:rPr>
            <w:rStyle w:val="Hyperlink"/>
            <w:rFonts w:asciiTheme="minorHAnsi" w:eastAsiaTheme="majorEastAsia" w:hAnsiTheme="minorHAnsi" w:cstheme="minorHAnsi"/>
            <w:sz w:val="22"/>
            <w:szCs w:val="22"/>
          </w:rPr>
          <w:t>https://www.rockefellerfoundation.org/wp-content/uploads/Annual-Report-1945-1.pdf</w:t>
        </w:r>
      </w:hyperlink>
    </w:p>
    <w:p w14:paraId="71912939" w14:textId="77777777" w:rsidR="007F5A46" w:rsidRDefault="007F5A46" w:rsidP="007F5A46">
      <w:pPr>
        <w:spacing w:after="0"/>
      </w:pPr>
    </w:p>
    <w:p w14:paraId="68E76C50" w14:textId="77777777" w:rsidR="007F5A46" w:rsidRPr="00FD01B7" w:rsidRDefault="007F5A46" w:rsidP="007F5A46">
      <w:pPr>
        <w:ind w:left="720"/>
        <w:rPr>
          <w:b/>
          <w:bCs/>
          <w:i/>
          <w:iCs/>
          <w:color w:val="000000" w:themeColor="text1"/>
          <w:sz w:val="24"/>
          <w:szCs w:val="24"/>
        </w:rPr>
      </w:pPr>
      <w:r w:rsidRPr="00FD01B7">
        <w:rPr>
          <w:b/>
          <w:bCs/>
          <w:i/>
          <w:iCs/>
          <w:color w:val="000000" w:themeColor="text1"/>
          <w:sz w:val="24"/>
          <w:szCs w:val="24"/>
        </w:rPr>
        <w:lastRenderedPageBreak/>
        <w:t>It is, of course, obvious that a solid material foundation is an essential basis for a high civilization; but it is a basis, not a superstructure. Our tendency is to confuse one with the other, to mistake the foundations for the towers and turrets of the new city. There is a spiritual hunger in the world today that is not being satisfied by American exports. “God knows we need food and coal to survive,” said a European delegate to lake Success, “but unless America can take the lead in providing a vital faith, in giving us a song that mankind can sing, all her exports will merely postpone the day of reckoning, and the world will die anyway.</w:t>
      </w:r>
    </w:p>
    <w:p w14:paraId="1133159A" w14:textId="77777777" w:rsidR="007F5A46" w:rsidRPr="00FD01B7" w:rsidRDefault="007F5A46" w:rsidP="007F5A46">
      <w:pPr>
        <w:ind w:left="720"/>
        <w:rPr>
          <w:b/>
          <w:bCs/>
          <w:i/>
          <w:iCs/>
          <w:color w:val="000000" w:themeColor="text1"/>
          <w:sz w:val="24"/>
          <w:szCs w:val="24"/>
        </w:rPr>
      </w:pPr>
      <w:r w:rsidRPr="00FD01B7">
        <w:rPr>
          <w:b/>
          <w:bCs/>
          <w:i/>
          <w:iCs/>
          <w:color w:val="000000" w:themeColor="text1"/>
          <w:sz w:val="24"/>
          <w:szCs w:val="24"/>
        </w:rPr>
        <w:t>The fact remains, however, that in terms of endowment, research facilities and teaching staffs, these studies are far outdistanced by the physical sciences, and the gap is growing wider. But the gap should be closed rather than widened. We cannot escape the obligation, in this scientific age, to comprehend science; but in the supreme question which faces our generation, physics and chemistry and engineering have no answers for us. They are ethically neutral.</w:t>
      </w:r>
    </w:p>
    <w:p w14:paraId="6FD074EE" w14:textId="77777777" w:rsidR="007F5A46" w:rsidRDefault="007F5A46" w:rsidP="007F5A46">
      <w:pPr>
        <w:ind w:left="720"/>
        <w:rPr>
          <w:b/>
          <w:bCs/>
          <w:i/>
          <w:iCs/>
          <w:color w:val="000000" w:themeColor="text1"/>
          <w:sz w:val="24"/>
          <w:szCs w:val="24"/>
        </w:rPr>
      </w:pPr>
      <w:r w:rsidRPr="00FD01B7">
        <w:rPr>
          <w:b/>
          <w:bCs/>
          <w:i/>
          <w:iCs/>
          <w:color w:val="000000" w:themeColor="text1"/>
          <w:sz w:val="24"/>
          <w:szCs w:val="24"/>
        </w:rPr>
        <w:t>To expect that exact measurement and exhaustive definition will relieve us from the necessity of ethical inquiry, or that the meaning and values of human life will somehow or other crystallize as physics crystallized around concepts of mass and energy, is a form of superstition as deadly as any we have known.</w:t>
      </w:r>
    </w:p>
    <w:p w14:paraId="2B22D34F" w14:textId="77777777" w:rsidR="007F5A46" w:rsidRDefault="007F5A46" w:rsidP="007F5A46">
      <w:pPr>
        <w:ind w:left="720"/>
        <w:rPr>
          <w:b/>
          <w:bCs/>
          <w:i/>
          <w:iCs/>
          <w:sz w:val="24"/>
          <w:szCs w:val="24"/>
        </w:rPr>
      </w:pPr>
      <w:r w:rsidRPr="0081785C">
        <w:rPr>
          <w:b/>
          <w:bCs/>
          <w:i/>
          <w:iCs/>
          <w:sz w:val="24"/>
          <w:szCs w:val="24"/>
        </w:rPr>
        <w:t xml:space="preserve">It is </w:t>
      </w:r>
      <w:proofErr w:type="gramStart"/>
      <w:r w:rsidRPr="0081785C">
        <w:rPr>
          <w:b/>
          <w:bCs/>
          <w:i/>
          <w:iCs/>
          <w:sz w:val="24"/>
          <w:szCs w:val="24"/>
        </w:rPr>
        <w:t>on the basis of</w:t>
      </w:r>
      <w:proofErr w:type="gramEnd"/>
      <w:r w:rsidRPr="0081785C">
        <w:rPr>
          <w:b/>
          <w:bCs/>
          <w:i/>
          <w:iCs/>
          <w:sz w:val="24"/>
          <w:szCs w:val="24"/>
        </w:rPr>
        <w:t xml:space="preserve"> this dilemma that serious questions are forming in the public mind. Unless research is linked to a humane and constructive purpose, should it not be subject to some kind of restraint? Can our scientists afford to be concerned solely with fact and not at all with value and purpose? Can they legitimately claim that their only aim is the advancement of knowledge regardless of its consequences? Are we justified in saying to the scientist: "We look to you to distinguish between that truth which furthers the well-being of mankind and that truth which threatens it"?</w:t>
      </w:r>
    </w:p>
    <w:p w14:paraId="7211597C" w14:textId="77777777" w:rsidR="007F5A46" w:rsidRDefault="007F5A46" w:rsidP="007F5A46">
      <w:pPr>
        <w:spacing w:after="0"/>
      </w:pPr>
      <w:r>
        <w:t>Source. Pages 14,15. President’s Review, Raymond B Fosdick.</w:t>
      </w:r>
    </w:p>
    <w:p w14:paraId="1EA2D772" w14:textId="77777777" w:rsidR="007F5A46" w:rsidRDefault="00000000" w:rsidP="007F5A46">
      <w:pPr>
        <w:spacing w:after="0"/>
      </w:pPr>
      <w:hyperlink r:id="rId19" w:history="1">
        <w:r w:rsidR="007F5A46" w:rsidRPr="00B934DD">
          <w:rPr>
            <w:rStyle w:val="Hyperlink"/>
          </w:rPr>
          <w:t>https://www.rockefellerfoundation.org/wp-content/uploads/Annual-Report-1947-1.pdf</w:t>
        </w:r>
      </w:hyperlink>
    </w:p>
    <w:p w14:paraId="682FEB61" w14:textId="77777777" w:rsidR="007F5A46" w:rsidRDefault="007F5A46" w:rsidP="007F5A46">
      <w:pPr>
        <w:spacing w:after="0"/>
      </w:pPr>
    </w:p>
    <w:p w14:paraId="1165E692" w14:textId="2C1CBA20" w:rsidR="007F5A46" w:rsidRDefault="007F5A46" w:rsidP="007F5A46">
      <w:pPr>
        <w:rPr>
          <w:sz w:val="24"/>
          <w:szCs w:val="24"/>
        </w:rPr>
      </w:pPr>
      <w:r>
        <w:rPr>
          <w:sz w:val="24"/>
          <w:szCs w:val="24"/>
        </w:rPr>
        <w:t>The escape from blame about its part in the atomic bomb research is reminiscent of the “Wernher von Braun” defence as later sung by mathematician Tom Lehrer.</w:t>
      </w:r>
    </w:p>
    <w:p w14:paraId="0D4B2BF6" w14:textId="77777777" w:rsidR="007F5A46" w:rsidRPr="00987248" w:rsidRDefault="007F5A46" w:rsidP="007F5A46">
      <w:pPr>
        <w:spacing w:after="0"/>
        <w:ind w:left="720"/>
        <w:rPr>
          <w:b/>
          <w:bCs/>
          <w:i/>
          <w:iCs/>
          <w:sz w:val="24"/>
          <w:szCs w:val="24"/>
        </w:rPr>
      </w:pPr>
      <w:r w:rsidRPr="00987248">
        <w:rPr>
          <w:b/>
          <w:bCs/>
          <w:i/>
          <w:iCs/>
          <w:sz w:val="24"/>
          <w:szCs w:val="24"/>
        </w:rPr>
        <w:t>One the rockets are up,</w:t>
      </w:r>
    </w:p>
    <w:p w14:paraId="17E22355" w14:textId="77777777" w:rsidR="007F5A46" w:rsidRPr="00987248" w:rsidRDefault="007F5A46" w:rsidP="007F5A46">
      <w:pPr>
        <w:spacing w:after="0"/>
        <w:ind w:left="720"/>
        <w:rPr>
          <w:b/>
          <w:bCs/>
          <w:i/>
          <w:iCs/>
          <w:sz w:val="24"/>
          <w:szCs w:val="24"/>
        </w:rPr>
      </w:pPr>
      <w:r w:rsidRPr="00987248">
        <w:rPr>
          <w:b/>
          <w:bCs/>
          <w:i/>
          <w:iCs/>
          <w:sz w:val="24"/>
          <w:szCs w:val="24"/>
        </w:rPr>
        <w:t>Who cares where they come down?</w:t>
      </w:r>
    </w:p>
    <w:p w14:paraId="597238BD" w14:textId="77777777" w:rsidR="007F5A46" w:rsidRPr="00987248" w:rsidRDefault="007F5A46" w:rsidP="007F5A46">
      <w:pPr>
        <w:spacing w:after="0"/>
        <w:ind w:left="720"/>
        <w:rPr>
          <w:b/>
          <w:bCs/>
          <w:i/>
          <w:iCs/>
          <w:sz w:val="24"/>
          <w:szCs w:val="24"/>
        </w:rPr>
      </w:pPr>
      <w:r w:rsidRPr="00987248">
        <w:rPr>
          <w:b/>
          <w:bCs/>
          <w:i/>
          <w:iCs/>
          <w:sz w:val="24"/>
          <w:szCs w:val="24"/>
        </w:rPr>
        <w:t xml:space="preserve">“That’s not my </w:t>
      </w:r>
      <w:proofErr w:type="gramStart"/>
      <w:r w:rsidRPr="00987248">
        <w:rPr>
          <w:b/>
          <w:bCs/>
          <w:i/>
          <w:iCs/>
          <w:sz w:val="24"/>
          <w:szCs w:val="24"/>
        </w:rPr>
        <w:t>department”</w:t>
      </w:r>
      <w:proofErr w:type="gramEnd"/>
    </w:p>
    <w:p w14:paraId="0DF781BB" w14:textId="77777777" w:rsidR="007F5A46" w:rsidRDefault="007F5A46" w:rsidP="007F5A46">
      <w:pPr>
        <w:spacing w:after="0"/>
        <w:ind w:left="720"/>
        <w:rPr>
          <w:b/>
          <w:bCs/>
          <w:i/>
          <w:iCs/>
          <w:sz w:val="24"/>
          <w:szCs w:val="24"/>
        </w:rPr>
      </w:pPr>
      <w:r w:rsidRPr="00987248">
        <w:rPr>
          <w:b/>
          <w:bCs/>
          <w:i/>
          <w:iCs/>
          <w:sz w:val="24"/>
          <w:szCs w:val="24"/>
        </w:rPr>
        <w:t>Say Wernher von Braun.</w:t>
      </w:r>
    </w:p>
    <w:p w14:paraId="6B3898F4" w14:textId="77777777" w:rsidR="007F5A46" w:rsidRDefault="007F5A46" w:rsidP="007F5A46">
      <w:pPr>
        <w:spacing w:after="0"/>
        <w:ind w:left="720"/>
        <w:rPr>
          <w:b/>
          <w:bCs/>
          <w:i/>
          <w:iCs/>
          <w:sz w:val="24"/>
          <w:szCs w:val="24"/>
        </w:rPr>
      </w:pPr>
    </w:p>
    <w:p w14:paraId="7550C76B" w14:textId="77777777" w:rsidR="007F5A46" w:rsidRDefault="00000000" w:rsidP="007F5A46">
      <w:pPr>
        <w:rPr>
          <w:rStyle w:val="Hyperlink"/>
          <w:sz w:val="24"/>
          <w:szCs w:val="24"/>
        </w:rPr>
      </w:pPr>
      <w:hyperlink r:id="rId20" w:history="1">
        <w:r w:rsidR="007F5A46" w:rsidRPr="00DE5E83">
          <w:rPr>
            <w:rStyle w:val="Hyperlink"/>
            <w:sz w:val="24"/>
            <w:szCs w:val="24"/>
          </w:rPr>
          <w:t>https://www.youtube.com/watch?v=QEJ9HrZq7Ro</w:t>
        </w:r>
      </w:hyperlink>
    </w:p>
    <w:p w14:paraId="448C7D6E" w14:textId="77777777" w:rsidR="007F5A46" w:rsidRDefault="007F5A46" w:rsidP="007F5A46">
      <w:pPr>
        <w:rPr>
          <w:sz w:val="24"/>
          <w:szCs w:val="24"/>
        </w:rPr>
      </w:pPr>
    </w:p>
    <w:p w14:paraId="1ADDC91B" w14:textId="77777777" w:rsidR="007F5A46" w:rsidRDefault="007F5A46" w:rsidP="007F5A46">
      <w:pPr>
        <w:rPr>
          <w:sz w:val="24"/>
          <w:szCs w:val="24"/>
        </w:rPr>
      </w:pPr>
    </w:p>
    <w:p w14:paraId="4978DFEF" w14:textId="77777777" w:rsidR="007F5A46" w:rsidRDefault="007F5A46" w:rsidP="007F5A46">
      <w:pPr>
        <w:rPr>
          <w:rFonts w:cstheme="minorHAnsi"/>
        </w:rPr>
      </w:pPr>
      <w:r>
        <w:rPr>
          <w:rFonts w:cstheme="minorHAnsi"/>
        </w:rPr>
        <w:lastRenderedPageBreak/>
        <w:t>Hubris might have been the key element that moved the Foundation from mostly directed research to open-ended. The move seems to have started about 1948.</w:t>
      </w:r>
    </w:p>
    <w:p w14:paraId="3D33A678" w14:textId="77777777" w:rsidR="007F5A46" w:rsidRDefault="007F5A46" w:rsidP="007F5A46">
      <w:pPr>
        <w:rPr>
          <w:rFonts w:cstheme="minorHAnsi"/>
        </w:rPr>
      </w:pPr>
      <w:r>
        <w:rPr>
          <w:rFonts w:cstheme="minorHAnsi"/>
        </w:rPr>
        <w:t>The 1948 Annual Report of the Foundation commenced with a personnel change.</w:t>
      </w:r>
    </w:p>
    <w:p w14:paraId="018630D9" w14:textId="77777777" w:rsidR="007F5A46" w:rsidRDefault="007F5A46" w:rsidP="007F5A46">
      <w:pPr>
        <w:ind w:left="720"/>
        <w:rPr>
          <w:b/>
          <w:bCs/>
          <w:i/>
          <w:iCs/>
          <w:sz w:val="24"/>
          <w:szCs w:val="24"/>
        </w:rPr>
      </w:pPr>
      <w:r w:rsidRPr="005C6A59">
        <w:rPr>
          <w:b/>
          <w:bCs/>
          <w:i/>
          <w:iCs/>
          <w:sz w:val="24"/>
          <w:szCs w:val="24"/>
        </w:rPr>
        <w:t>An important event in the affairs of The Rockefeller Foundation in 1948 was the retirement on June thirtieth of Mr. Raymond B</w:t>
      </w:r>
      <w:r>
        <w:rPr>
          <w:b/>
          <w:bCs/>
          <w:i/>
          <w:iCs/>
          <w:sz w:val="24"/>
          <w:szCs w:val="24"/>
        </w:rPr>
        <w:t>.</w:t>
      </w:r>
      <w:r w:rsidRPr="005C6A59">
        <w:rPr>
          <w:b/>
          <w:bCs/>
          <w:i/>
          <w:iCs/>
          <w:sz w:val="24"/>
          <w:szCs w:val="24"/>
        </w:rPr>
        <w:t xml:space="preserve"> Fosdick. Mr. Fosdick served as President from July 1936, and as a trustee from 1921.</w:t>
      </w:r>
    </w:p>
    <w:p w14:paraId="140CB3DA" w14:textId="77777777" w:rsidR="007F5A46" w:rsidRDefault="007F5A46" w:rsidP="007F5A46">
      <w:r>
        <w:t>The new President, Chester I Barnard, reviewed the Charter and emphasised some changes. He then presented a lengthy account of future directions as he saw them, which is worth reading because of the large change of tone from previous reports.</w:t>
      </w:r>
    </w:p>
    <w:p w14:paraId="465C5C75" w14:textId="77777777" w:rsidR="007F5A46" w:rsidRDefault="007F5A46" w:rsidP="007F5A46">
      <w:pPr>
        <w:rPr>
          <w:rFonts w:cstheme="minorHAnsi"/>
        </w:rPr>
      </w:pPr>
      <w:r>
        <w:rPr>
          <w:rFonts w:cstheme="minorHAnsi"/>
        </w:rPr>
        <w:t>The 1948 RF Annual Report includes these extracts:</w:t>
      </w:r>
    </w:p>
    <w:p w14:paraId="6053C490" w14:textId="77777777" w:rsidR="007F5A46" w:rsidRDefault="007F5A46" w:rsidP="007F5A46">
      <w:pPr>
        <w:ind w:left="720"/>
        <w:rPr>
          <w:b/>
          <w:bCs/>
          <w:i/>
          <w:iCs/>
          <w:sz w:val="24"/>
          <w:szCs w:val="24"/>
        </w:rPr>
      </w:pPr>
      <w:r w:rsidRPr="005C6A59">
        <w:rPr>
          <w:b/>
          <w:bCs/>
          <w:i/>
          <w:iCs/>
          <w:sz w:val="24"/>
          <w:szCs w:val="24"/>
        </w:rPr>
        <w:t xml:space="preserve">Inherent in our systematic efforts to promote the welfare of mankind there may be an assumption that by taking thought we may add a cubit to our stature, that by reason and science we may govern the future of unborn generations in ways that </w:t>
      </w:r>
      <w:r w:rsidRPr="00106103">
        <w:rPr>
          <w:b/>
          <w:bCs/>
          <w:i/>
          <w:iCs/>
          <w:sz w:val="24"/>
          <w:szCs w:val="24"/>
          <w:u w:val="single"/>
        </w:rPr>
        <w:t>we</w:t>
      </w:r>
      <w:r w:rsidRPr="005C6A59">
        <w:rPr>
          <w:b/>
          <w:bCs/>
          <w:i/>
          <w:iCs/>
          <w:sz w:val="24"/>
          <w:szCs w:val="24"/>
        </w:rPr>
        <w:t xml:space="preserve"> know are right. Can </w:t>
      </w:r>
      <w:r w:rsidRPr="00106103">
        <w:rPr>
          <w:b/>
          <w:bCs/>
          <w:i/>
          <w:iCs/>
          <w:sz w:val="24"/>
          <w:szCs w:val="24"/>
          <w:u w:val="single"/>
        </w:rPr>
        <w:t>we</w:t>
      </w:r>
      <w:r w:rsidRPr="005C6A59">
        <w:rPr>
          <w:b/>
          <w:bCs/>
          <w:i/>
          <w:iCs/>
          <w:sz w:val="24"/>
          <w:szCs w:val="24"/>
        </w:rPr>
        <w:t xml:space="preserve"> hope to annul the biological factors of inheritance by manipulating the environment? </w:t>
      </w:r>
    </w:p>
    <w:p w14:paraId="08A8B88F" w14:textId="77777777" w:rsidR="007F5A46" w:rsidRDefault="007F5A46" w:rsidP="007F5A46">
      <w:pPr>
        <w:ind w:left="720"/>
        <w:rPr>
          <w:b/>
          <w:bCs/>
          <w:i/>
          <w:iCs/>
          <w:sz w:val="24"/>
          <w:szCs w:val="24"/>
        </w:rPr>
      </w:pPr>
      <w:r w:rsidRPr="005C6A59">
        <w:rPr>
          <w:b/>
          <w:bCs/>
          <w:i/>
          <w:iCs/>
          <w:sz w:val="24"/>
          <w:szCs w:val="24"/>
        </w:rPr>
        <w:t>Some such hope is implicit, if not explicit, in socialist doctrine, but it is implied also in the</w:t>
      </w:r>
      <w:r>
        <w:t xml:space="preserve"> </w:t>
      </w:r>
      <w:r w:rsidRPr="00205D41">
        <w:rPr>
          <w:b/>
          <w:bCs/>
          <w:i/>
          <w:iCs/>
          <w:sz w:val="24"/>
          <w:szCs w:val="24"/>
        </w:rPr>
        <w:t>dominant attitudes of American society. "Planning" and "</w:t>
      </w:r>
      <w:r w:rsidRPr="005C6A59">
        <w:rPr>
          <w:b/>
          <w:bCs/>
          <w:i/>
          <w:iCs/>
          <w:sz w:val="24"/>
          <w:szCs w:val="24"/>
        </w:rPr>
        <w:t xml:space="preserve">Control" are the common coin of American politics, American business, American </w:t>
      </w:r>
      <w:proofErr w:type="gramStart"/>
      <w:r w:rsidRPr="005C6A59">
        <w:rPr>
          <w:b/>
          <w:bCs/>
          <w:i/>
          <w:iCs/>
          <w:sz w:val="24"/>
          <w:szCs w:val="24"/>
        </w:rPr>
        <w:t>education</w:t>
      </w:r>
      <w:proofErr w:type="gramEnd"/>
      <w:r w:rsidRPr="005C6A59">
        <w:rPr>
          <w:b/>
          <w:bCs/>
          <w:i/>
          <w:iCs/>
          <w:sz w:val="24"/>
          <w:szCs w:val="24"/>
        </w:rPr>
        <w:t xml:space="preserve"> and American science, despite the concurrent emphasis upon liberty, individualism and democracy. The bombastic phrase "control of nature" is a by-word of the literature of the day. Do we mean that because we have learned to navigate the </w:t>
      </w:r>
      <w:proofErr w:type="gramStart"/>
      <w:r w:rsidRPr="005C6A59">
        <w:rPr>
          <w:b/>
          <w:bCs/>
          <w:i/>
          <w:iCs/>
          <w:sz w:val="24"/>
          <w:szCs w:val="24"/>
        </w:rPr>
        <w:t>tides</w:t>
      </w:r>
      <w:proofErr w:type="gramEnd"/>
      <w:r w:rsidRPr="005C6A59">
        <w:rPr>
          <w:b/>
          <w:bCs/>
          <w:i/>
          <w:iCs/>
          <w:sz w:val="24"/>
          <w:szCs w:val="24"/>
        </w:rPr>
        <w:t xml:space="preserve"> we shall also control them? Because we have learned to clothe ourselves and to provide </w:t>
      </w:r>
      <w:proofErr w:type="gramStart"/>
      <w:r w:rsidRPr="005C6A59">
        <w:rPr>
          <w:b/>
          <w:bCs/>
          <w:i/>
          <w:iCs/>
          <w:sz w:val="24"/>
          <w:szCs w:val="24"/>
        </w:rPr>
        <w:t>shelter</w:t>
      </w:r>
      <w:proofErr w:type="gramEnd"/>
      <w:r w:rsidRPr="005C6A59">
        <w:rPr>
          <w:b/>
          <w:bCs/>
          <w:i/>
          <w:iCs/>
          <w:sz w:val="24"/>
          <w:szCs w:val="24"/>
        </w:rPr>
        <w:t xml:space="preserve"> we shall also control the winds? We have already begun the attempts to regulate local weather. Where do we think we shall stop — with the control of the speed of rotation of the earth, of its revolution about the sun? Shall we also learn to control the chain reaction in the sun whence comes all our life and power? </w:t>
      </w:r>
    </w:p>
    <w:p w14:paraId="4BBCFD2C" w14:textId="77777777" w:rsidR="007F5A46" w:rsidRDefault="007F5A46" w:rsidP="007F5A46">
      <w:r>
        <w:t>Source. Pages 23, 24.</w:t>
      </w:r>
    </w:p>
    <w:p w14:paraId="2C4955CE" w14:textId="77777777" w:rsidR="007F5A46" w:rsidRDefault="00000000" w:rsidP="007F5A46">
      <w:pPr>
        <w:rPr>
          <w:rFonts w:cstheme="minorHAnsi"/>
        </w:rPr>
      </w:pPr>
      <w:hyperlink r:id="rId21" w:history="1">
        <w:r w:rsidR="007F5A46" w:rsidRPr="002565CB">
          <w:rPr>
            <w:rStyle w:val="Hyperlink"/>
            <w:rFonts w:cstheme="minorHAnsi"/>
          </w:rPr>
          <w:t>https://www.rockefellerfoundation.org/wp-content/uploads/Annual-Report-1948-1.pdf</w:t>
        </w:r>
      </w:hyperlink>
    </w:p>
    <w:p w14:paraId="146D8AFE" w14:textId="77777777" w:rsidR="007F5A46" w:rsidRDefault="007F5A46" w:rsidP="007F5A46">
      <w:pPr>
        <w:rPr>
          <w:sz w:val="24"/>
          <w:szCs w:val="24"/>
        </w:rPr>
      </w:pPr>
      <w:r>
        <w:rPr>
          <w:sz w:val="24"/>
          <w:szCs w:val="24"/>
        </w:rPr>
        <w:t>Some following biographic details of Chester Barnard are from the Rockefeller archives.</w:t>
      </w:r>
    </w:p>
    <w:p w14:paraId="4979ECDE" w14:textId="77777777" w:rsidR="007F5A46" w:rsidRPr="009C18A4" w:rsidRDefault="007F5A46" w:rsidP="007F5A46">
      <w:pPr>
        <w:ind w:left="720"/>
        <w:rPr>
          <w:rFonts w:cstheme="minorHAnsi"/>
          <w:b/>
          <w:bCs/>
          <w:i/>
          <w:iCs/>
          <w:color w:val="000000" w:themeColor="text1"/>
          <w:sz w:val="24"/>
          <w:szCs w:val="24"/>
        </w:rPr>
      </w:pPr>
      <w:r w:rsidRPr="009C18A4">
        <w:rPr>
          <w:rFonts w:cstheme="minorHAnsi"/>
          <w:b/>
          <w:bCs/>
          <w:i/>
          <w:iCs/>
          <w:color w:val="000000" w:themeColor="text1"/>
          <w:sz w:val="24"/>
          <w:szCs w:val="24"/>
        </w:rPr>
        <w:t xml:space="preserve">Chester Barnard was born in Malden, Massachusetts, in 1886. He lost his mother when he was five years old, but his father, a mechanic, encouraged philosophical debate and emphasized the importance of education. </w:t>
      </w:r>
    </w:p>
    <w:p w14:paraId="6580DC22" w14:textId="77777777" w:rsidR="007F5A46" w:rsidRDefault="007F5A46" w:rsidP="007F5A46">
      <w:pPr>
        <w:ind w:left="720"/>
        <w:rPr>
          <w:rFonts w:cstheme="minorHAnsi"/>
          <w:b/>
          <w:bCs/>
          <w:i/>
          <w:iCs/>
          <w:color w:val="000000" w:themeColor="text1"/>
          <w:sz w:val="24"/>
          <w:szCs w:val="24"/>
        </w:rPr>
      </w:pPr>
      <w:r w:rsidRPr="009C18A4">
        <w:rPr>
          <w:rFonts w:cstheme="minorHAnsi"/>
          <w:b/>
          <w:bCs/>
          <w:i/>
          <w:iCs/>
          <w:color w:val="000000" w:themeColor="text1"/>
          <w:sz w:val="24"/>
          <w:szCs w:val="24"/>
        </w:rPr>
        <w:t xml:space="preserve">After completing grammar school, he apprenticed as a piano tuner, a trade that helped to fund his education. Barnard used his earnings from piano tuning to fund his way through Mount Hermon Preparatory School and eventually earned a scholarship to attend Harvard University. At Harvard he continued working while pursuing a degree in economics. While he excelled at Harvard, nearly completing a four-year course in three years, he left school before graduating. Barnard was </w:t>
      </w:r>
      <w:r w:rsidRPr="009C18A4">
        <w:rPr>
          <w:rFonts w:cstheme="minorHAnsi"/>
          <w:b/>
          <w:bCs/>
          <w:i/>
          <w:iCs/>
          <w:color w:val="000000" w:themeColor="text1"/>
          <w:sz w:val="24"/>
          <w:szCs w:val="24"/>
        </w:rPr>
        <w:lastRenderedPageBreak/>
        <w:t xml:space="preserve">unable to fulfill an obligatory science requirement while working to pay his living expenses. </w:t>
      </w:r>
    </w:p>
    <w:p w14:paraId="1B89FC3D" w14:textId="77777777" w:rsidR="007F5A46" w:rsidRPr="00DD16B8" w:rsidRDefault="007F5A46" w:rsidP="007F5A46">
      <w:pPr>
        <w:rPr>
          <w:rFonts w:cstheme="minorHAnsi"/>
          <w:color w:val="000000" w:themeColor="text1"/>
        </w:rPr>
      </w:pPr>
      <w:r w:rsidRPr="00DD16B8">
        <w:rPr>
          <w:rFonts w:cstheme="minorHAnsi"/>
          <w:color w:val="000000" w:themeColor="text1"/>
        </w:rPr>
        <w:t>Source. P</w:t>
      </w:r>
      <w:r>
        <w:rPr>
          <w:rFonts w:cstheme="minorHAnsi"/>
          <w:color w:val="000000" w:themeColor="text1"/>
        </w:rPr>
        <w:t>aragraph 3.</w:t>
      </w:r>
    </w:p>
    <w:p w14:paraId="7877DA9E" w14:textId="179E7B9E" w:rsidR="007F5A46" w:rsidRDefault="00000000" w:rsidP="007F5A46">
      <w:pPr>
        <w:rPr>
          <w:sz w:val="24"/>
          <w:szCs w:val="24"/>
        </w:rPr>
      </w:pPr>
      <w:hyperlink r:id="rId22" w:history="1">
        <w:r w:rsidR="007F5A46" w:rsidRPr="00DD16B8">
          <w:rPr>
            <w:rStyle w:val="Hyperlink"/>
            <w:rFonts w:cstheme="minorHAnsi"/>
          </w:rPr>
          <w:t>https://dimes.rockarch.org/agents/B4XiJzfeT68GihKNpYLaCb</w:t>
        </w:r>
      </w:hyperlink>
      <w:r w:rsidR="007F5A46">
        <w:rPr>
          <w:sz w:val="24"/>
          <w:szCs w:val="24"/>
        </w:rPr>
        <w:t>From these extracts, two short sentences are marked to appear in Part Three of this article.</w:t>
      </w:r>
    </w:p>
    <w:p w14:paraId="290AD3D7" w14:textId="77777777" w:rsidR="007F5A46" w:rsidRDefault="007F5A46" w:rsidP="007F5A46">
      <w:pPr>
        <w:ind w:firstLine="720"/>
        <w:rPr>
          <w:b/>
          <w:bCs/>
          <w:i/>
          <w:iCs/>
          <w:color w:val="000000" w:themeColor="text1"/>
          <w:sz w:val="24"/>
          <w:szCs w:val="24"/>
        </w:rPr>
      </w:pPr>
      <w:bookmarkStart w:id="0" w:name="_Hlk139024964"/>
      <w:r w:rsidRPr="00FD01B7">
        <w:rPr>
          <w:b/>
          <w:bCs/>
          <w:i/>
          <w:iCs/>
          <w:color w:val="000000" w:themeColor="text1"/>
          <w:sz w:val="24"/>
          <w:szCs w:val="24"/>
        </w:rPr>
        <w:t>“God knows we need food and coal to survive,”</w:t>
      </w:r>
      <w:r>
        <w:rPr>
          <w:b/>
          <w:bCs/>
          <w:i/>
          <w:iCs/>
          <w:color w:val="000000" w:themeColor="text1"/>
          <w:sz w:val="24"/>
          <w:szCs w:val="24"/>
        </w:rPr>
        <w:t xml:space="preserve"> </w:t>
      </w:r>
      <w:r w:rsidRPr="000573D2">
        <w:rPr>
          <w:color w:val="000000" w:themeColor="text1"/>
        </w:rPr>
        <w:t>and</w:t>
      </w:r>
    </w:p>
    <w:p w14:paraId="1F6D9D13" w14:textId="77777777" w:rsidR="007F5A46" w:rsidRDefault="007F5A46" w:rsidP="007F5A46">
      <w:pPr>
        <w:ind w:left="720"/>
        <w:rPr>
          <w:b/>
          <w:bCs/>
          <w:i/>
          <w:iCs/>
          <w:color w:val="000000" w:themeColor="text1"/>
          <w:sz w:val="24"/>
          <w:szCs w:val="24"/>
        </w:rPr>
      </w:pPr>
      <w:r>
        <w:rPr>
          <w:b/>
          <w:bCs/>
          <w:i/>
          <w:iCs/>
          <w:color w:val="000000" w:themeColor="text1"/>
          <w:sz w:val="24"/>
          <w:szCs w:val="24"/>
        </w:rPr>
        <w:t>“</w:t>
      </w:r>
      <w:r w:rsidRPr="00FD01B7">
        <w:rPr>
          <w:b/>
          <w:bCs/>
          <w:i/>
          <w:iCs/>
          <w:color w:val="000000" w:themeColor="text1"/>
          <w:sz w:val="24"/>
          <w:szCs w:val="24"/>
        </w:rPr>
        <w:t>We cannot escape the obligation, in this scientific age, to comprehend science; but in the supreme question which faces our generation, physics and chemistry and engineering have no answers for us.</w:t>
      </w:r>
      <w:r>
        <w:rPr>
          <w:b/>
          <w:bCs/>
          <w:i/>
          <w:iCs/>
          <w:color w:val="000000" w:themeColor="text1"/>
          <w:sz w:val="24"/>
          <w:szCs w:val="24"/>
        </w:rPr>
        <w:t>”</w:t>
      </w:r>
    </w:p>
    <w:bookmarkEnd w:id="0"/>
    <w:p w14:paraId="4B2F9DB2" w14:textId="77777777" w:rsidR="007F5A46" w:rsidRDefault="007F5A46" w:rsidP="007F5A46">
      <w:pPr>
        <w:rPr>
          <w:color w:val="000000" w:themeColor="text1"/>
        </w:rPr>
      </w:pPr>
      <w:r w:rsidRPr="005A4952">
        <w:rPr>
          <w:color w:val="000000" w:themeColor="text1"/>
        </w:rPr>
        <w:t xml:space="preserve">(These words bear upon </w:t>
      </w:r>
      <w:r>
        <w:rPr>
          <w:color w:val="000000" w:themeColor="text1"/>
        </w:rPr>
        <w:t>T</w:t>
      </w:r>
      <w:r w:rsidRPr="005A4952">
        <w:rPr>
          <w:color w:val="000000" w:themeColor="text1"/>
        </w:rPr>
        <w:t xml:space="preserve">he </w:t>
      </w:r>
      <w:r>
        <w:rPr>
          <w:color w:val="000000" w:themeColor="text1"/>
        </w:rPr>
        <w:t>RF</w:t>
      </w:r>
      <w:r w:rsidRPr="005A4952">
        <w:rPr>
          <w:color w:val="000000" w:themeColor="text1"/>
        </w:rPr>
        <w:t xml:space="preserve"> of the 2020s and its </w:t>
      </w:r>
      <w:r>
        <w:rPr>
          <w:color w:val="000000" w:themeColor="text1"/>
        </w:rPr>
        <w:t xml:space="preserve">enthusiasm for </w:t>
      </w:r>
      <w:r w:rsidRPr="005A4952">
        <w:rPr>
          <w:color w:val="000000" w:themeColor="text1"/>
        </w:rPr>
        <w:t xml:space="preserve">woke. That drift away from hard science started </w:t>
      </w:r>
      <w:r>
        <w:rPr>
          <w:color w:val="000000" w:themeColor="text1"/>
        </w:rPr>
        <w:t xml:space="preserve">in earnest </w:t>
      </w:r>
      <w:r w:rsidRPr="005A4952">
        <w:rPr>
          <w:color w:val="000000" w:themeColor="text1"/>
        </w:rPr>
        <w:t xml:space="preserve">about the </w:t>
      </w:r>
      <w:r>
        <w:rPr>
          <w:color w:val="000000" w:themeColor="text1"/>
        </w:rPr>
        <w:t>mid-</w:t>
      </w:r>
      <w:r w:rsidRPr="005A4952">
        <w:rPr>
          <w:color w:val="000000" w:themeColor="text1"/>
        </w:rPr>
        <w:t>1940s</w:t>
      </w:r>
      <w:r>
        <w:rPr>
          <w:color w:val="000000" w:themeColor="text1"/>
        </w:rPr>
        <w:t>.</w:t>
      </w:r>
      <w:r w:rsidRPr="005A4952">
        <w:rPr>
          <w:color w:val="000000" w:themeColor="text1"/>
        </w:rPr>
        <w:t>)</w:t>
      </w:r>
    </w:p>
    <w:p w14:paraId="7D24715F" w14:textId="77777777" w:rsidR="007F5A46" w:rsidRDefault="007F5A46" w:rsidP="007F5A46">
      <w:pPr>
        <w:rPr>
          <w:color w:val="000000" w:themeColor="text1"/>
        </w:rPr>
      </w:pPr>
    </w:p>
    <w:p w14:paraId="76A6834A" w14:textId="77777777" w:rsidR="007F5A46" w:rsidRDefault="007F5A46" w:rsidP="007F5A46">
      <w:r>
        <w:t>Details and selected words of some of these players follow. First, Dean Rusk, signatory.</w:t>
      </w:r>
    </w:p>
    <w:p w14:paraId="6D07A0BF" w14:textId="77777777" w:rsidR="007F5A46" w:rsidRPr="00592BFE" w:rsidRDefault="007F5A46" w:rsidP="007F5A46">
      <w:pPr>
        <w:ind w:left="720"/>
        <w:rPr>
          <w:rFonts w:cstheme="minorHAnsi"/>
          <w:b/>
          <w:bCs/>
          <w:i/>
          <w:iCs/>
          <w:color w:val="202122"/>
          <w:sz w:val="24"/>
          <w:szCs w:val="24"/>
          <w:shd w:val="clear" w:color="auto" w:fill="FFFFFF"/>
        </w:rPr>
      </w:pPr>
      <w:r w:rsidRPr="00592BFE">
        <w:rPr>
          <w:rFonts w:cstheme="minorHAnsi"/>
          <w:b/>
          <w:bCs/>
          <w:i/>
          <w:iCs/>
          <w:color w:val="202122"/>
          <w:sz w:val="24"/>
          <w:szCs w:val="24"/>
          <w:shd w:val="clear" w:color="auto" w:fill="FFFFFF"/>
        </w:rPr>
        <w:t>I was a senior in college the year that the Japanese seized Manchuria and I have the picture still etched in my mind from the newsreel of the Chinese ambassador standing before the League of Nations, pleading for help against the Japanese attack. I myself was present in the Oxford Union on that night in 1933, when they passed the motion that "this house will not fight for king and country" ...</w:t>
      </w:r>
      <w:r w:rsidRPr="00592BFE">
        <w:rPr>
          <w:rFonts w:cstheme="minorHAnsi"/>
          <w:b/>
          <w:bCs/>
          <w:i/>
          <w:iCs/>
          <w:color w:val="202122"/>
          <w:sz w:val="24"/>
          <w:szCs w:val="24"/>
        </w:rPr>
        <w:br/>
      </w:r>
      <w:r w:rsidRPr="00592BFE">
        <w:rPr>
          <w:rFonts w:cstheme="minorHAnsi"/>
          <w:b/>
          <w:bCs/>
          <w:i/>
          <w:iCs/>
          <w:color w:val="202122"/>
          <w:sz w:val="24"/>
          <w:szCs w:val="24"/>
          <w:shd w:val="clear" w:color="auto" w:fill="FFFFFF"/>
        </w:rPr>
        <w:t>So one cannot have lived through those years and not have some pretty strong feelings ... that it was the failure of the governments of the world to prevent aggression that made the catastrophe of World War II inevitable.</w:t>
      </w:r>
    </w:p>
    <w:p w14:paraId="58AEAAC2" w14:textId="77777777" w:rsidR="007F5A46" w:rsidRDefault="007F5A46" w:rsidP="007F5A46">
      <w:r>
        <w:t>Source. Paragraph 10.</w:t>
      </w:r>
    </w:p>
    <w:p w14:paraId="66EFC689" w14:textId="11D391DB" w:rsidR="007F5A46" w:rsidRDefault="007F5A46" w:rsidP="007F5A46">
      <w:r>
        <w:t>…………………………</w:t>
      </w:r>
    </w:p>
    <w:p w14:paraId="1F1A36F1" w14:textId="77777777" w:rsidR="007F5A46" w:rsidRDefault="007F5A46" w:rsidP="007F5A46"/>
    <w:p w14:paraId="4AA9AC8F" w14:textId="0CB5E76C" w:rsidR="007F5A46" w:rsidRDefault="007F5A46" w:rsidP="007F5A46">
      <w:r>
        <w:t xml:space="preserve">In 1955, the RF </w:t>
      </w:r>
      <w:proofErr w:type="gramStart"/>
      <w:r>
        <w:t>President  Dean</w:t>
      </w:r>
      <w:proofErr w:type="gramEnd"/>
      <w:r>
        <w:t xml:space="preserve"> Rusk wrote to US President Eisenhower, offering money to capture the concepts of scientific dose/harm relationships by The RF.</w:t>
      </w:r>
    </w:p>
    <w:p w14:paraId="3FD9B98E" w14:textId="77777777" w:rsidR="007F5A46" w:rsidRDefault="00000000" w:rsidP="007F5A46">
      <w:hyperlink r:id="rId23" w:history="1">
        <w:r w:rsidR="007F5A46" w:rsidRPr="00B934DD">
          <w:rPr>
            <w:rStyle w:val="Hyperlink"/>
          </w:rPr>
          <w:t>https://en.wikipedia.org/wiki/Dean_Rusk</w:t>
        </w:r>
      </w:hyperlink>
    </w:p>
    <w:p w14:paraId="1EB057B3" w14:textId="77777777" w:rsidR="007F5A46" w:rsidRDefault="007F5A46" w:rsidP="007F5A46">
      <w:r>
        <w:t>Next, some biographical material about Detlev Wulf Bronk (whose family name shows in the NY suburb “The Bronx”.)</w:t>
      </w:r>
    </w:p>
    <w:p w14:paraId="6E214312" w14:textId="77777777" w:rsidR="007F5A46" w:rsidRPr="00C00A65" w:rsidRDefault="007F5A46" w:rsidP="007F5A46">
      <w:pPr>
        <w:pStyle w:val="Heading1"/>
        <w:shd w:val="clear" w:color="auto" w:fill="FFFFFF"/>
        <w:spacing w:before="120" w:after="120"/>
        <w:ind w:left="720"/>
        <w:rPr>
          <w:rFonts w:asciiTheme="minorHAnsi" w:hAnsiTheme="minorHAnsi" w:cstheme="minorHAnsi"/>
          <w:b/>
          <w:bCs/>
          <w:i/>
          <w:iCs/>
          <w:color w:val="000000" w:themeColor="text1"/>
          <w:sz w:val="24"/>
          <w:szCs w:val="24"/>
        </w:rPr>
      </w:pPr>
      <w:r w:rsidRPr="00C00A65">
        <w:rPr>
          <w:rFonts w:asciiTheme="minorHAnsi" w:hAnsiTheme="minorHAnsi" w:cstheme="minorHAnsi"/>
          <w:b/>
          <w:bCs/>
          <w:i/>
          <w:iCs/>
          <w:color w:val="000000" w:themeColor="text1"/>
          <w:sz w:val="24"/>
          <w:szCs w:val="24"/>
        </w:rPr>
        <w:t>BRONK, DETLEV WULF</w:t>
      </w:r>
    </w:p>
    <w:p w14:paraId="0D16E99A" w14:textId="77777777" w:rsidR="007F5A46" w:rsidRPr="00DD16B8" w:rsidRDefault="007F5A46" w:rsidP="007F5A46">
      <w:pPr>
        <w:pStyle w:val="NormalWeb"/>
        <w:shd w:val="clear" w:color="auto" w:fill="FFFFFF"/>
        <w:spacing w:before="240" w:beforeAutospacing="0" w:after="240" w:afterAutospacing="0"/>
        <w:ind w:left="720"/>
        <w:rPr>
          <w:rFonts w:asciiTheme="minorHAnsi" w:hAnsiTheme="minorHAnsi" w:cstheme="minorHAnsi"/>
          <w:b/>
          <w:bCs/>
          <w:i/>
          <w:iCs/>
          <w:color w:val="000000" w:themeColor="text1"/>
        </w:rPr>
      </w:pPr>
      <w:r w:rsidRPr="00DD16B8">
        <w:rPr>
          <w:rFonts w:asciiTheme="minorHAnsi" w:hAnsiTheme="minorHAnsi" w:cstheme="minorHAnsi"/>
          <w:b/>
          <w:bCs/>
          <w:i/>
          <w:iCs/>
          <w:color w:val="000000" w:themeColor="text1"/>
        </w:rPr>
        <w:t>(b. 13 August 1887; d. 17 November 1975)</w:t>
      </w:r>
    </w:p>
    <w:p w14:paraId="430C6753" w14:textId="77777777" w:rsidR="007F5A46" w:rsidRPr="00DD16B8" w:rsidRDefault="007F5A46" w:rsidP="007F5A46">
      <w:pPr>
        <w:pStyle w:val="NormalWeb"/>
        <w:shd w:val="clear" w:color="auto" w:fill="FFFFFF"/>
        <w:spacing w:before="240" w:beforeAutospacing="0" w:after="240" w:afterAutospacing="0"/>
        <w:ind w:left="720"/>
        <w:rPr>
          <w:rFonts w:asciiTheme="minorHAnsi" w:hAnsiTheme="minorHAnsi" w:cstheme="minorHAnsi"/>
          <w:b/>
          <w:bCs/>
          <w:i/>
          <w:iCs/>
          <w:color w:val="000000" w:themeColor="text1"/>
        </w:rPr>
      </w:pPr>
      <w:r w:rsidRPr="00DD16B8">
        <w:rPr>
          <w:rFonts w:asciiTheme="minorHAnsi" w:hAnsiTheme="minorHAnsi" w:cstheme="minorHAnsi"/>
          <w:b/>
          <w:bCs/>
          <w:i/>
          <w:iCs/>
          <w:color w:val="000000" w:themeColor="text1"/>
        </w:rPr>
        <w:t xml:space="preserve">The son of Mitchell Bronk, a Baptist minister, and Cynthia Brewster Bronk, Detlev Wulf Bronk was a pioneer biophysicist in the United States and, after World War II, an influential leader of and spokesman for the national scientific establishment. </w:t>
      </w:r>
    </w:p>
    <w:p w14:paraId="4DE4C5B3" w14:textId="77777777" w:rsidR="007F5A46" w:rsidRPr="00DD16B8" w:rsidRDefault="007F5A46" w:rsidP="007F5A46">
      <w:pPr>
        <w:pStyle w:val="NormalWeb"/>
        <w:shd w:val="clear" w:color="auto" w:fill="FFFFFF"/>
        <w:spacing w:before="240" w:beforeAutospacing="0" w:after="240" w:afterAutospacing="0"/>
        <w:ind w:left="720"/>
        <w:rPr>
          <w:rFonts w:asciiTheme="minorHAnsi" w:hAnsiTheme="minorHAnsi" w:cstheme="minorHAnsi"/>
          <w:b/>
          <w:bCs/>
          <w:i/>
          <w:iCs/>
          <w:color w:val="000000" w:themeColor="text1"/>
        </w:rPr>
      </w:pPr>
      <w:r w:rsidRPr="005E7FB4">
        <w:rPr>
          <w:rFonts w:asciiTheme="minorHAnsi" w:hAnsiTheme="minorHAnsi" w:cstheme="minorHAnsi"/>
          <w:b/>
          <w:bCs/>
          <w:i/>
          <w:iCs/>
          <w:color w:val="000000" w:themeColor="text1"/>
          <w:shd w:val="clear" w:color="auto" w:fill="FFFFFF"/>
        </w:rPr>
        <w:lastRenderedPageBreak/>
        <w:t>He was foreign secretary of the</w:t>
      </w:r>
      <w:r w:rsidRPr="005E7FB4">
        <w:rPr>
          <w:rFonts w:asciiTheme="minorHAnsi" w:hAnsiTheme="minorHAnsi" w:cstheme="minorHAnsi"/>
          <w:b/>
          <w:bCs/>
          <w:i/>
          <w:iCs/>
          <w:color w:val="2F5496" w:themeColor="accent1" w:themeShade="BF"/>
          <w:shd w:val="clear" w:color="auto" w:fill="FFFFFF"/>
        </w:rPr>
        <w:t> </w:t>
      </w:r>
      <w:hyperlink r:id="rId24" w:history="1">
        <w:r w:rsidRPr="005E7FB4">
          <w:rPr>
            <w:rStyle w:val="Hyperlink"/>
            <w:rFonts w:asciiTheme="minorHAnsi" w:eastAsiaTheme="majorEastAsia" w:hAnsiTheme="minorHAnsi" w:cstheme="minorHAnsi"/>
            <w:b/>
            <w:bCs/>
            <w:i/>
            <w:iCs/>
            <w:shd w:val="clear" w:color="auto" w:fill="FFFFFF"/>
          </w:rPr>
          <w:t>National Academy of Sciences</w:t>
        </w:r>
      </w:hyperlink>
      <w:r w:rsidRPr="005E7FB4">
        <w:rPr>
          <w:rFonts w:asciiTheme="minorHAnsi" w:hAnsiTheme="minorHAnsi" w:cstheme="minorHAnsi"/>
          <w:b/>
          <w:bCs/>
          <w:i/>
          <w:iCs/>
          <w:color w:val="000000" w:themeColor="text1"/>
          <w:shd w:val="clear" w:color="auto" w:fill="FFFFFF"/>
        </w:rPr>
        <w:t> (1945–1950) and simultaneously chairman of the National Research Council (1946–1950). From 1950 to 1962 Bronk was president of the Academy; president of the </w:t>
      </w:r>
      <w:hyperlink r:id="rId25" w:history="1">
        <w:r w:rsidRPr="005E7FB4">
          <w:rPr>
            <w:rStyle w:val="Hyperlink"/>
            <w:rFonts w:asciiTheme="minorHAnsi" w:eastAsiaTheme="majorEastAsia" w:hAnsiTheme="minorHAnsi" w:cstheme="minorHAnsi"/>
            <w:b/>
            <w:bCs/>
            <w:i/>
            <w:iCs/>
            <w:shd w:val="clear" w:color="auto" w:fill="FFFFFF"/>
          </w:rPr>
          <w:t>American Association for the Advancement of Science</w:t>
        </w:r>
      </w:hyperlink>
      <w:r w:rsidRPr="005E7FB4">
        <w:rPr>
          <w:rFonts w:asciiTheme="minorHAnsi" w:hAnsiTheme="minorHAnsi" w:cstheme="minorHAnsi"/>
          <w:b/>
          <w:bCs/>
          <w:i/>
          <w:iCs/>
          <w:color w:val="000000" w:themeColor="text1"/>
          <w:shd w:val="clear" w:color="auto" w:fill="FFFFFF"/>
        </w:rPr>
        <w:t> in 1950; chairman of the National Science Board of the </w:t>
      </w:r>
      <w:hyperlink r:id="rId26" w:history="1">
        <w:r w:rsidRPr="005E7FB4">
          <w:rPr>
            <w:rStyle w:val="Hyperlink"/>
            <w:rFonts w:asciiTheme="minorHAnsi" w:eastAsiaTheme="majorEastAsia" w:hAnsiTheme="minorHAnsi" w:cstheme="minorHAnsi"/>
            <w:b/>
            <w:bCs/>
            <w:i/>
            <w:iCs/>
            <w:shd w:val="clear" w:color="auto" w:fill="FFFFFF"/>
          </w:rPr>
          <w:t>National Science Foundation</w:t>
        </w:r>
      </w:hyperlink>
      <w:r w:rsidRPr="005E7FB4">
        <w:rPr>
          <w:rFonts w:asciiTheme="minorHAnsi" w:hAnsiTheme="minorHAnsi" w:cstheme="minorHAnsi"/>
          <w:b/>
          <w:bCs/>
          <w:i/>
          <w:iCs/>
          <w:color w:val="000000" w:themeColor="text1"/>
          <w:shd w:val="clear" w:color="auto" w:fill="FFFFFF"/>
        </w:rPr>
        <w:t> from 1956 to 1964; and a member of the President’s Science Advisory Committee from 1956 to 1964. Bronk was president of the </w:t>
      </w:r>
      <w:hyperlink r:id="rId27" w:history="1">
        <w:r w:rsidRPr="005E7FB4">
          <w:rPr>
            <w:rStyle w:val="Hyperlink"/>
            <w:rFonts w:asciiTheme="minorHAnsi" w:eastAsiaTheme="majorEastAsia" w:hAnsiTheme="minorHAnsi" w:cstheme="minorHAnsi"/>
            <w:b/>
            <w:bCs/>
            <w:i/>
            <w:iCs/>
            <w:shd w:val="clear" w:color="auto" w:fill="FFFFFF"/>
          </w:rPr>
          <w:t>Johns Hopkins</w:t>
        </w:r>
      </w:hyperlink>
      <w:r w:rsidRPr="005E7FB4">
        <w:rPr>
          <w:rFonts w:asciiTheme="minorHAnsi" w:hAnsiTheme="minorHAnsi" w:cstheme="minorHAnsi"/>
          <w:b/>
          <w:bCs/>
          <w:i/>
          <w:iCs/>
          <w:color w:val="000000" w:themeColor="text1"/>
          <w:shd w:val="clear" w:color="auto" w:fill="FFFFFF"/>
        </w:rPr>
        <w:t> University from 1949 to 1953; in the latter year he became president of the Rockefeller Institute for Medical Science, which he converted to a graduate university. </w:t>
      </w:r>
      <w:hyperlink r:id="rId28" w:history="1">
        <w:r w:rsidRPr="005E7FB4">
          <w:rPr>
            <w:rStyle w:val="Hyperlink"/>
            <w:rFonts w:asciiTheme="minorHAnsi" w:eastAsiaTheme="majorEastAsia" w:hAnsiTheme="minorHAnsi" w:cstheme="minorHAnsi"/>
            <w:b/>
            <w:bCs/>
            <w:i/>
            <w:iCs/>
            <w:shd w:val="clear" w:color="auto" w:fill="FFFFFF"/>
          </w:rPr>
          <w:t>Rockefeller University</w:t>
        </w:r>
      </w:hyperlink>
      <w:r w:rsidRPr="005E7FB4">
        <w:rPr>
          <w:rFonts w:asciiTheme="minorHAnsi" w:hAnsiTheme="minorHAnsi" w:cstheme="minorHAnsi"/>
          <w:b/>
          <w:bCs/>
          <w:i/>
          <w:iCs/>
          <w:color w:val="2F5496" w:themeColor="accent1" w:themeShade="BF"/>
          <w:shd w:val="clear" w:color="auto" w:fill="FFFFFF"/>
        </w:rPr>
        <w:t xml:space="preserve">. </w:t>
      </w:r>
      <w:r w:rsidRPr="005E7FB4">
        <w:rPr>
          <w:rFonts w:asciiTheme="minorHAnsi" w:hAnsiTheme="minorHAnsi" w:cstheme="minorHAnsi"/>
          <w:b/>
          <w:bCs/>
          <w:i/>
          <w:iCs/>
          <w:color w:val="000000" w:themeColor="text1"/>
          <w:shd w:val="clear" w:color="auto" w:fill="FFFFFF"/>
        </w:rPr>
        <w:t xml:space="preserve">He retired in 1968. </w:t>
      </w:r>
      <w:proofErr w:type="spellStart"/>
      <w:r w:rsidRPr="005E7FB4">
        <w:rPr>
          <w:rFonts w:asciiTheme="minorHAnsi" w:hAnsiTheme="minorHAnsi" w:cstheme="minorHAnsi"/>
          <w:b/>
          <w:bCs/>
          <w:i/>
          <w:iCs/>
          <w:color w:val="000000" w:themeColor="text1"/>
          <w:shd w:val="clear" w:color="auto" w:fill="FFFFFF"/>
        </w:rPr>
        <w:t>Bronk’s</w:t>
      </w:r>
      <w:proofErr w:type="spellEnd"/>
      <w:r w:rsidRPr="005E7FB4">
        <w:rPr>
          <w:rFonts w:asciiTheme="minorHAnsi" w:hAnsiTheme="minorHAnsi" w:cstheme="minorHAnsi"/>
          <w:b/>
          <w:bCs/>
          <w:i/>
          <w:iCs/>
          <w:color w:val="000000" w:themeColor="text1"/>
          <w:shd w:val="clear" w:color="auto" w:fill="FFFFFF"/>
        </w:rPr>
        <w:t xml:space="preserve"> pre-World War II experiences in research and administration provided the opportunities for his later ascent, as well as much of the style and viewpoints evident in his various administrative roles</w:t>
      </w:r>
      <w:r w:rsidRPr="005E7FB4">
        <w:rPr>
          <w:rFonts w:asciiTheme="minorHAnsi" w:hAnsiTheme="minorHAnsi" w:cstheme="minorHAnsi"/>
          <w:b/>
          <w:bCs/>
          <w:i/>
          <w:iCs/>
          <w:color w:val="575757"/>
          <w:shd w:val="clear" w:color="auto" w:fill="FFFFFF"/>
        </w:rPr>
        <w:t>.</w:t>
      </w:r>
      <w:r w:rsidRPr="00DD16B8">
        <w:rPr>
          <w:rFonts w:asciiTheme="minorHAnsi" w:hAnsiTheme="minorHAnsi" w:cstheme="minorHAnsi"/>
          <w:b/>
          <w:bCs/>
          <w:i/>
          <w:iCs/>
          <w:color w:val="000000" w:themeColor="text1"/>
        </w:rPr>
        <w:t xml:space="preserve"> </w:t>
      </w:r>
    </w:p>
    <w:p w14:paraId="5C81491B" w14:textId="77777777" w:rsidR="007F5A46" w:rsidRPr="00DD16B8" w:rsidRDefault="007F5A46" w:rsidP="007F5A46">
      <w:pPr>
        <w:pStyle w:val="NormalWeb"/>
        <w:shd w:val="clear" w:color="auto" w:fill="FFFFFF"/>
        <w:spacing w:before="240" w:beforeAutospacing="0" w:after="240" w:afterAutospacing="0"/>
        <w:ind w:left="720"/>
        <w:rPr>
          <w:rFonts w:asciiTheme="minorHAnsi" w:hAnsiTheme="minorHAnsi" w:cstheme="minorHAnsi"/>
          <w:b/>
          <w:bCs/>
          <w:i/>
          <w:iCs/>
          <w:color w:val="000000" w:themeColor="text1"/>
        </w:rPr>
      </w:pPr>
      <w:r w:rsidRPr="00DD16B8">
        <w:rPr>
          <w:rFonts w:asciiTheme="minorHAnsi" w:hAnsiTheme="minorHAnsi" w:cstheme="minorHAnsi"/>
          <w:b/>
          <w:bCs/>
          <w:i/>
          <w:iCs/>
          <w:color w:val="000000" w:themeColor="text1"/>
        </w:rPr>
        <w:t xml:space="preserve">Bronk remained a Baptist throughout his life. He served in the U.S. Navy’s air arm during World War I. acquiring an interest, manifested during World War II. in scientific mobilization. In 1920 he graduated from Swarthmore with a B.S. in electrical engineering. Turning to physics, he received an M.S. in 1922 from the University of Michigan. By 1924 he was intent on applying physics and mathematics to physiology, receiving a Ph.D. in 1926 from the University of Michigan. </w:t>
      </w:r>
    </w:p>
    <w:p w14:paraId="66DE6BEB" w14:textId="77777777" w:rsidR="007F5A46" w:rsidRPr="00DD16B8" w:rsidRDefault="007F5A46" w:rsidP="007F5A46">
      <w:pPr>
        <w:pStyle w:val="NormalWeb"/>
        <w:shd w:val="clear" w:color="auto" w:fill="FFFFFF"/>
        <w:spacing w:before="240" w:beforeAutospacing="0" w:after="240" w:afterAutospacing="0"/>
        <w:ind w:left="720"/>
        <w:rPr>
          <w:rFonts w:asciiTheme="minorHAnsi" w:hAnsiTheme="minorHAnsi" w:cstheme="minorHAnsi"/>
          <w:b/>
          <w:bCs/>
          <w:i/>
          <w:iCs/>
          <w:color w:val="000000" w:themeColor="text1"/>
        </w:rPr>
      </w:pPr>
      <w:r w:rsidRPr="00DD16B8">
        <w:rPr>
          <w:rFonts w:asciiTheme="minorHAnsi" w:hAnsiTheme="minorHAnsi" w:cstheme="minorHAnsi"/>
          <w:b/>
          <w:bCs/>
          <w:i/>
          <w:iCs/>
          <w:color w:val="000000" w:themeColor="text1"/>
        </w:rPr>
        <w:t xml:space="preserve">In 1927 Bronk defined his goal thus: “I do not wish to become a physicist working in physiology but rather a well-rounded physiologist with a physical and mathematical background.” </w:t>
      </w:r>
    </w:p>
    <w:p w14:paraId="7DDF11C6" w14:textId="77777777" w:rsidR="007F5A46" w:rsidRPr="00DD16B8" w:rsidRDefault="007F5A46" w:rsidP="007F5A46">
      <w:pPr>
        <w:pStyle w:val="NormalWeb"/>
        <w:shd w:val="clear" w:color="auto" w:fill="FFFFFF"/>
        <w:spacing w:before="240" w:beforeAutospacing="0" w:after="240" w:afterAutospacing="0"/>
        <w:ind w:left="720"/>
        <w:rPr>
          <w:rFonts w:asciiTheme="minorHAnsi" w:hAnsiTheme="minorHAnsi" w:cstheme="minorHAnsi"/>
          <w:color w:val="000000" w:themeColor="text1"/>
          <w:sz w:val="22"/>
          <w:szCs w:val="22"/>
        </w:rPr>
      </w:pPr>
      <w:r w:rsidRPr="00DD16B8">
        <w:rPr>
          <w:rFonts w:asciiTheme="minorHAnsi" w:hAnsiTheme="minorHAnsi" w:cstheme="minorHAnsi"/>
          <w:color w:val="000000" w:themeColor="text1"/>
          <w:sz w:val="22"/>
          <w:szCs w:val="22"/>
        </w:rPr>
        <w:t>Source: (</w:t>
      </w:r>
      <w:r>
        <w:rPr>
          <w:rFonts w:asciiTheme="minorHAnsi" w:hAnsiTheme="minorHAnsi" w:cstheme="minorHAnsi"/>
          <w:color w:val="000000" w:themeColor="text1"/>
          <w:sz w:val="22"/>
          <w:szCs w:val="22"/>
        </w:rPr>
        <w:t xml:space="preserve">No pagination. </w:t>
      </w:r>
      <w:r w:rsidRPr="00DD16B8">
        <w:rPr>
          <w:rFonts w:asciiTheme="minorHAnsi" w:hAnsiTheme="minorHAnsi" w:cstheme="minorHAnsi"/>
          <w:sz w:val="22"/>
          <w:szCs w:val="22"/>
        </w:rPr>
        <w:t>Lightly altered by shortening, by removal of some hyperlinks and by removal of occasional general material.)</w:t>
      </w:r>
    </w:p>
    <w:p w14:paraId="71B9DF59" w14:textId="77777777" w:rsidR="007F5A46" w:rsidRPr="00381C20" w:rsidRDefault="00000000" w:rsidP="007F5A46">
      <w:pPr>
        <w:ind w:left="720"/>
        <w:rPr>
          <w:rFonts w:cstheme="minorHAnsi"/>
        </w:rPr>
      </w:pPr>
      <w:hyperlink r:id="rId29" w:history="1">
        <w:r w:rsidR="007F5A46" w:rsidRPr="00381C20">
          <w:rPr>
            <w:rStyle w:val="Hyperlink"/>
            <w:rFonts w:cstheme="minorHAnsi"/>
          </w:rPr>
          <w:t>https://www.encyclopedia.com/people/medicine/medicine-biographies/detlev-wulf-bronk</w:t>
        </w:r>
      </w:hyperlink>
    </w:p>
    <w:p w14:paraId="02BA5471" w14:textId="77777777" w:rsidR="007F5A46" w:rsidRPr="00214C5F" w:rsidRDefault="007F5A46" w:rsidP="007F5A46">
      <w:pPr>
        <w:rPr>
          <w:rFonts w:cstheme="minorHAnsi"/>
        </w:rPr>
      </w:pPr>
      <w:r>
        <w:t>Dr Calabrese on his video 11 speaks of this letter by after which Eisenhower authorised the national Academy of Sciences (NAS) to proceed. (My approximate Calabrese video transcription follows).</w:t>
      </w:r>
    </w:p>
    <w:p w14:paraId="41463750" w14:textId="77777777" w:rsidR="007F5A46" w:rsidRPr="00214C5F" w:rsidRDefault="007F5A46" w:rsidP="007F5A46">
      <w:pPr>
        <w:ind w:left="720"/>
        <w:rPr>
          <w:b/>
          <w:bCs/>
          <w:i/>
          <w:iCs/>
          <w:sz w:val="24"/>
          <w:szCs w:val="24"/>
        </w:rPr>
      </w:pPr>
      <w:r w:rsidRPr="00214C5F">
        <w:rPr>
          <w:b/>
          <w:bCs/>
          <w:i/>
          <w:iCs/>
          <w:sz w:val="24"/>
          <w:szCs w:val="24"/>
        </w:rPr>
        <w:t xml:space="preserve">“But something weird happens here … The NAS is there to advise the country on problems that are important …  </w:t>
      </w:r>
      <w:proofErr w:type="gramStart"/>
      <w:r w:rsidRPr="00214C5F">
        <w:rPr>
          <w:b/>
          <w:bCs/>
          <w:i/>
          <w:iCs/>
          <w:sz w:val="24"/>
          <w:szCs w:val="24"/>
        </w:rPr>
        <w:t>Usually</w:t>
      </w:r>
      <w:proofErr w:type="gramEnd"/>
      <w:r w:rsidRPr="00214C5F">
        <w:rPr>
          <w:b/>
          <w:bCs/>
          <w:i/>
          <w:iCs/>
          <w:sz w:val="24"/>
          <w:szCs w:val="24"/>
        </w:rPr>
        <w:t xml:space="preserve"> a Federal agency like the FAA or the EPA come up with </w:t>
      </w:r>
      <w:r w:rsidRPr="005E7FB4">
        <w:rPr>
          <w:b/>
          <w:bCs/>
          <w:i/>
          <w:iCs/>
          <w:color w:val="000000" w:themeColor="text1"/>
          <w:sz w:val="24"/>
          <w:szCs w:val="24"/>
        </w:rPr>
        <w:t>some</w:t>
      </w:r>
      <w:r w:rsidRPr="00214C5F">
        <w:rPr>
          <w:b/>
          <w:bCs/>
          <w:i/>
          <w:iCs/>
          <w:sz w:val="24"/>
          <w:szCs w:val="24"/>
        </w:rPr>
        <w:t xml:space="preserve"> money and create an advisory committee that pays for travel and staff and so on and then makes a report. In this case it was different because the group that funded it was not the (customary) AAEC (American Atomic Energy Commission) or some other health education body. The Rockefeller Foundation, which was a private group, gave the money to the National Academy of Sciences to conduct this work. I do not know if this had ever been done before. There was also another unusual situation. The President of the NAS was Detlev Bronk, who was also President of the Rockefeller Medical Research Institute. He was also on the Board of Directors of the Rockefeller Foundation. There was a high degree of inbreeding. The US Congress, or whoever oversees the NAS allowed him to be President of a Rockefeller funded University.”</w:t>
      </w:r>
    </w:p>
    <w:p w14:paraId="3DC4BDC0" w14:textId="77777777" w:rsidR="007F5A46" w:rsidRDefault="007F5A46" w:rsidP="007F5A46"/>
    <w:p w14:paraId="3FB03662" w14:textId="77777777" w:rsidR="007F5A46" w:rsidRDefault="007F5A46" w:rsidP="007F5A46">
      <w:r>
        <w:lastRenderedPageBreak/>
        <w:t>Why is the LNT model so important?</w:t>
      </w:r>
    </w:p>
    <w:p w14:paraId="662319F4" w14:textId="77777777" w:rsidR="007F5A46" w:rsidRPr="00E66780" w:rsidRDefault="007F5A46" w:rsidP="007F5A46">
      <w:pPr>
        <w:ind w:left="720"/>
        <w:rPr>
          <w:rFonts w:cstheme="minorHAnsi"/>
          <w:b/>
          <w:bCs/>
          <w:i/>
          <w:iCs/>
          <w:sz w:val="24"/>
          <w:szCs w:val="24"/>
        </w:rPr>
      </w:pPr>
      <w:r w:rsidRPr="00E66780">
        <w:rPr>
          <w:rFonts w:cstheme="minorHAnsi"/>
          <w:b/>
          <w:bCs/>
          <w:i/>
          <w:iCs/>
          <w:color w:val="212121"/>
          <w:sz w:val="24"/>
          <w:szCs w:val="24"/>
          <w:shd w:val="clear" w:color="auto" w:fill="FFFFFF"/>
        </w:rPr>
        <w:t>The US Environmental Protection Agency (USEPA) is the primary federal agency responsible for promulgating regulations and policies to protect people and the environment from ionizing radiation. Currently, the USEPA uses the linear no-threshold (LNT) model to estimate cancer risks and determine cleanup levels in radiologically contaminated environments. The LNT model implies that there is no safe dose of ionizing radiation; however, adverse effects from low dose, low-dose rate (LDDR) exposures are not detectable. This article (1) provides the scientific basis for discontinuing use of the LNT model in LDDR radiation environments, (2) shows that there is no scientific consensus for using the LNT model, (3) identifies USEPA reliance on outdated scientific information, and (4) identifies regulatory reliance on incomplete evaluations of recent data contradicting the LNT. It is the time to reconsider the use of the LNT model in LDDR radiation environments. Incorporating the latest science into the regulatory process for risk assessment will (1) ensure science remains the foundation for decision making, (2) reduce unnecessary burdens of costly cleanups, (3) educate the public on the real effects of LDDR radiation exposures, and (4) harmonize government policies with the rest of the radiation scientific community.</w:t>
      </w:r>
    </w:p>
    <w:p w14:paraId="6BA78300" w14:textId="77777777" w:rsidR="007F5A46" w:rsidRPr="00E66780" w:rsidRDefault="007F5A46" w:rsidP="007F5A46">
      <w:pPr>
        <w:rPr>
          <w:rFonts w:cstheme="minorHAnsi"/>
        </w:rPr>
      </w:pPr>
      <w:r w:rsidRPr="00E66780">
        <w:rPr>
          <w:rFonts w:cstheme="minorHAnsi"/>
        </w:rPr>
        <w:t xml:space="preserve">Source. Abstract from </w:t>
      </w:r>
      <w:r w:rsidRPr="00E66780">
        <w:rPr>
          <w:rFonts w:cstheme="minorHAnsi"/>
          <w:shd w:val="clear" w:color="auto" w:fill="FFFFFF"/>
        </w:rPr>
        <w:t>Cardarelli</w:t>
      </w:r>
      <w:r w:rsidRPr="00E66780">
        <w:rPr>
          <w:rFonts w:cstheme="minorHAnsi"/>
          <w:color w:val="212121"/>
          <w:shd w:val="clear" w:color="auto" w:fill="FFFFFF"/>
        </w:rPr>
        <w:t> and </w:t>
      </w:r>
      <w:proofErr w:type="spellStart"/>
      <w:r w:rsidRPr="00E66780">
        <w:rPr>
          <w:rFonts w:cstheme="minorHAnsi"/>
          <w:shd w:val="clear" w:color="auto" w:fill="FFFFFF"/>
        </w:rPr>
        <w:t>Ulsh</w:t>
      </w:r>
      <w:proofErr w:type="spellEnd"/>
      <w:r w:rsidRPr="00E66780">
        <w:rPr>
          <w:rFonts w:cstheme="minorHAnsi"/>
          <w:color w:val="212121"/>
          <w:sz w:val="18"/>
          <w:szCs w:val="18"/>
          <w:shd w:val="clear" w:color="auto" w:fill="FFFFFF"/>
          <w:vertAlign w:val="superscript"/>
        </w:rPr>
        <w:t xml:space="preserve">  </w:t>
      </w:r>
      <w:r>
        <w:rPr>
          <w:rFonts w:cstheme="minorHAnsi"/>
          <w:color w:val="212121"/>
          <w:sz w:val="18"/>
          <w:szCs w:val="18"/>
          <w:shd w:val="clear" w:color="auto" w:fill="FFFFFF"/>
          <w:vertAlign w:val="superscript"/>
        </w:rPr>
        <w:t xml:space="preserve"> </w:t>
      </w:r>
      <w:r w:rsidRPr="00E66780">
        <w:rPr>
          <w:rFonts w:cstheme="minorHAnsi"/>
        </w:rPr>
        <w:t>2018.</w:t>
      </w:r>
    </w:p>
    <w:p w14:paraId="14597D48" w14:textId="77777777" w:rsidR="007F5A46" w:rsidRDefault="00000000" w:rsidP="007F5A46">
      <w:pPr>
        <w:rPr>
          <w:rFonts w:cstheme="minorHAnsi"/>
        </w:rPr>
      </w:pPr>
      <w:hyperlink r:id="rId30" w:history="1">
        <w:r w:rsidR="007F5A46" w:rsidRPr="00E66780">
          <w:rPr>
            <w:rStyle w:val="Hyperlink"/>
            <w:rFonts w:cstheme="minorHAnsi"/>
          </w:rPr>
          <w:t>https://www.ncbi.nlm.nih.gov/pmc/articles/PMC6043938/</w:t>
        </w:r>
      </w:hyperlink>
    </w:p>
    <w:p w14:paraId="4827E462" w14:textId="77777777" w:rsidR="007F5A46" w:rsidRDefault="007F5A46" w:rsidP="007F5A46">
      <w:pPr>
        <w:rPr>
          <w:rFonts w:cstheme="minorHAnsi"/>
        </w:rPr>
      </w:pPr>
    </w:p>
    <w:p w14:paraId="3D716A67" w14:textId="77777777" w:rsidR="007F5A46" w:rsidRDefault="007F5A46" w:rsidP="007F5A46">
      <w:pPr>
        <w:rPr>
          <w:rFonts w:cstheme="minorHAnsi"/>
        </w:rPr>
      </w:pPr>
      <w:r>
        <w:rPr>
          <w:rFonts w:cstheme="minorHAnsi"/>
        </w:rPr>
        <w:t>In a wider sense than cancer, the US EPA uses the LNT model for many regulations involving dose, such as low-level environmental pollutants. New pollutants are being classified. The consequences can be significant.</w:t>
      </w:r>
    </w:p>
    <w:p w14:paraId="430BD359" w14:textId="77777777" w:rsidR="007F5A46" w:rsidRPr="00C629A8" w:rsidRDefault="007F5A46" w:rsidP="007F5A46">
      <w:pPr>
        <w:spacing w:after="0" w:line="240" w:lineRule="auto"/>
        <w:ind w:left="720"/>
        <w:rPr>
          <w:rFonts w:eastAsia="Times New Roman" w:cstheme="minorHAnsi"/>
          <w:b/>
          <w:bCs/>
          <w:i/>
          <w:iCs/>
          <w:kern w:val="0"/>
          <w:sz w:val="24"/>
          <w:szCs w:val="24"/>
          <w:lang w:eastAsia="en-AU"/>
          <w14:ligatures w14:val="none"/>
        </w:rPr>
      </w:pPr>
      <w:r w:rsidRPr="00C629A8">
        <w:rPr>
          <w:rFonts w:eastAsia="Times New Roman" w:cstheme="minorHAnsi"/>
          <w:b/>
          <w:bCs/>
          <w:i/>
          <w:iCs/>
          <w:color w:val="1A1A1A"/>
          <w:kern w:val="0"/>
          <w:sz w:val="24"/>
          <w:szCs w:val="24"/>
          <w:shd w:val="clear" w:color="auto" w:fill="FFFFFF"/>
          <w:lang w:eastAsia="en-AU"/>
          <w14:ligatures w14:val="none"/>
        </w:rPr>
        <w:t>PRIMARY HOLDING</w:t>
      </w:r>
      <w:r w:rsidRPr="00C629A8">
        <w:rPr>
          <w:rFonts w:eastAsia="Times New Roman" w:cstheme="minorHAnsi"/>
          <w:b/>
          <w:bCs/>
          <w:i/>
          <w:iCs/>
          <w:kern w:val="0"/>
          <w:sz w:val="24"/>
          <w:szCs w:val="24"/>
          <w:lang w:eastAsia="en-AU"/>
          <w14:ligatures w14:val="none"/>
        </w:rPr>
        <w:t xml:space="preserve">. </w:t>
      </w:r>
      <w:r w:rsidRPr="00C629A8">
        <w:rPr>
          <w:rFonts w:eastAsia="Times New Roman" w:cstheme="minorHAnsi"/>
          <w:b/>
          <w:bCs/>
          <w:i/>
          <w:iCs/>
          <w:color w:val="000000"/>
          <w:kern w:val="0"/>
          <w:sz w:val="24"/>
          <w:szCs w:val="24"/>
          <w:lang w:eastAsia="en-AU"/>
          <w14:ligatures w14:val="none"/>
        </w:rPr>
        <w:t>The Clean Air Act allows the Environmental Protection Agency to regulate greenhouses gases because they qualify as air pollutants. Also, standing requires showing a concrete harm that can be traced to the defendant and remedied by the courts.</w:t>
      </w:r>
    </w:p>
    <w:p w14:paraId="37B7E6AF" w14:textId="77777777" w:rsidR="007F5A46" w:rsidRDefault="007F5A46" w:rsidP="007F5A46">
      <w:r>
        <w:t>Source. Paragraph 1. 2007.</w:t>
      </w:r>
    </w:p>
    <w:p w14:paraId="251989E3" w14:textId="77777777" w:rsidR="007F5A46" w:rsidRDefault="00000000" w:rsidP="007F5A46">
      <w:pPr>
        <w:rPr>
          <w:rStyle w:val="Hyperlink"/>
        </w:rPr>
      </w:pPr>
      <w:hyperlink r:id="rId31" w:history="1">
        <w:r w:rsidR="007F5A46" w:rsidRPr="00083A30">
          <w:rPr>
            <w:rStyle w:val="Hyperlink"/>
          </w:rPr>
          <w:t>https://supreme.justia.com/cases/federal/us/549/497/</w:t>
        </w:r>
      </w:hyperlink>
    </w:p>
    <w:p w14:paraId="5FCB99C9" w14:textId="77777777" w:rsidR="007F5A46" w:rsidRDefault="007F5A46" w:rsidP="007F5A46"/>
    <w:p w14:paraId="20D7A96F" w14:textId="77777777" w:rsidR="007F5A46" w:rsidRDefault="007F5A46" w:rsidP="007F5A46">
      <w:r>
        <w:t>President Eisenhower wrote in 1961 of a much-quoted military-industrial complex.</w:t>
      </w:r>
    </w:p>
    <w:p w14:paraId="0C8BD301" w14:textId="77777777" w:rsidR="007F5A46" w:rsidRPr="00195AB6" w:rsidRDefault="007F5A46" w:rsidP="007F5A46">
      <w:pPr>
        <w:ind w:left="720"/>
        <w:rPr>
          <w:rFonts w:cstheme="minorHAnsi"/>
          <w:b/>
          <w:bCs/>
          <w:i/>
          <w:iCs/>
          <w:color w:val="000000" w:themeColor="text1"/>
          <w:sz w:val="24"/>
          <w:szCs w:val="24"/>
        </w:rPr>
      </w:pPr>
      <w:r w:rsidRPr="00195AB6">
        <w:rPr>
          <w:rFonts w:cstheme="minorHAnsi"/>
          <w:b/>
          <w:bCs/>
          <w:i/>
          <w:iCs/>
          <w:color w:val="000000" w:themeColor="text1"/>
          <w:sz w:val="24"/>
          <w:szCs w:val="24"/>
          <w:shd w:val="clear" w:color="auto" w:fill="FFFFFF"/>
        </w:rPr>
        <w:t>This conjunction of an immense military establishment and a large arms industry is new in the American experience</w:t>
      </w:r>
      <w:proofErr w:type="gramStart"/>
      <w:r w:rsidRPr="00195AB6">
        <w:rPr>
          <w:rFonts w:cstheme="minorHAnsi"/>
          <w:b/>
          <w:bCs/>
          <w:i/>
          <w:iCs/>
          <w:color w:val="000000" w:themeColor="text1"/>
          <w:sz w:val="24"/>
          <w:szCs w:val="24"/>
          <w:shd w:val="clear" w:color="auto" w:fill="FFFFFF"/>
        </w:rPr>
        <w:t>. . . .Yet</w:t>
      </w:r>
      <w:proofErr w:type="gramEnd"/>
      <w:r w:rsidRPr="00195AB6">
        <w:rPr>
          <w:rFonts w:cstheme="minorHAnsi"/>
          <w:b/>
          <w:bCs/>
          <w:i/>
          <w:iCs/>
          <w:color w:val="000000" w:themeColor="text1"/>
          <w:sz w:val="24"/>
          <w:szCs w:val="24"/>
          <w:shd w:val="clear" w:color="auto" w:fill="FFFFFF"/>
        </w:rPr>
        <w:t xml:space="preserve"> we must not fail to comprehend its grave implications. . . . In the councils of government, we must guard against the acquisition of unwarranted influence, whether sought or unsought, by the military-industrial complex. The potential for the disastrous rise of misplaced power exists and will persist.</w:t>
      </w:r>
    </w:p>
    <w:p w14:paraId="6B2A925F" w14:textId="77777777" w:rsidR="007F5A46" w:rsidRDefault="007F5A46" w:rsidP="007F5A46">
      <w:r>
        <w:t>Source. Paragraph 4, 1961.</w:t>
      </w:r>
    </w:p>
    <w:p w14:paraId="5B3E2B84" w14:textId="77777777" w:rsidR="007F5A46" w:rsidRDefault="00000000" w:rsidP="007F5A46">
      <w:hyperlink r:id="rId32" w:history="1">
        <w:r w:rsidR="007F5A46" w:rsidRPr="00083A30">
          <w:rPr>
            <w:rStyle w:val="Hyperlink"/>
          </w:rPr>
          <w:t>https://www.archives.gov/milestone-documents/president-dwight-d-eisenhowers-farewell-address</w:t>
        </w:r>
      </w:hyperlink>
    </w:p>
    <w:p w14:paraId="61FE5F9A" w14:textId="77777777" w:rsidR="007F5A46" w:rsidRDefault="007F5A46" w:rsidP="007F5A46">
      <w:pPr>
        <w:rPr>
          <w:color w:val="000000" w:themeColor="text1"/>
        </w:rPr>
      </w:pPr>
    </w:p>
    <w:p w14:paraId="604171C0" w14:textId="5CB3307A" w:rsidR="007F5A46" w:rsidRPr="005A4952" w:rsidRDefault="007F5A46" w:rsidP="007F5A46">
      <w:pPr>
        <w:rPr>
          <w:color w:val="000000" w:themeColor="text1"/>
        </w:rPr>
      </w:pPr>
      <w:r>
        <w:rPr>
          <w:color w:val="000000" w:themeColor="text1"/>
        </w:rPr>
        <w:t>……………………………………….</w:t>
      </w:r>
    </w:p>
    <w:p w14:paraId="407EAE73" w14:textId="77777777" w:rsidR="007F5A46" w:rsidRDefault="007F5A46"/>
    <w:p w14:paraId="636D995C" w14:textId="77777777" w:rsidR="005169FC" w:rsidRDefault="005169FC" w:rsidP="005169FC">
      <w:pPr>
        <w:rPr>
          <w:color w:val="000000" w:themeColor="text1"/>
        </w:rPr>
      </w:pPr>
      <w:r w:rsidRPr="00C63080">
        <w:rPr>
          <w:color w:val="000000" w:themeColor="text1"/>
        </w:rPr>
        <w:t>Contrast these t</w:t>
      </w:r>
      <w:r>
        <w:rPr>
          <w:color w:val="000000" w:themeColor="text1"/>
        </w:rPr>
        <w:t>hree</w:t>
      </w:r>
      <w:r w:rsidRPr="00C63080">
        <w:rPr>
          <w:color w:val="000000" w:themeColor="text1"/>
        </w:rPr>
        <w:t xml:space="preserve"> statements from </w:t>
      </w:r>
      <w:r>
        <w:rPr>
          <w:color w:val="000000" w:themeColor="text1"/>
        </w:rPr>
        <w:t xml:space="preserve">the </w:t>
      </w:r>
      <w:r w:rsidRPr="00C63080">
        <w:rPr>
          <w:color w:val="000000" w:themeColor="text1"/>
        </w:rPr>
        <w:t>Rockefeller Foundation “</w:t>
      </w:r>
      <w:r>
        <w:rPr>
          <w:color w:val="000000" w:themeColor="text1"/>
        </w:rPr>
        <w:t xml:space="preserve">The </w:t>
      </w:r>
      <w:r w:rsidRPr="00C63080">
        <w:rPr>
          <w:color w:val="000000" w:themeColor="text1"/>
        </w:rPr>
        <w:t>RF”.</w:t>
      </w:r>
    </w:p>
    <w:p w14:paraId="7EA14718" w14:textId="77777777" w:rsidR="005169FC" w:rsidRDefault="005169FC" w:rsidP="005169FC">
      <w:pPr>
        <w:rPr>
          <w:color w:val="000000" w:themeColor="text1"/>
        </w:rPr>
      </w:pPr>
    </w:p>
    <w:p w14:paraId="0C315A69" w14:textId="77777777" w:rsidR="005169FC" w:rsidRPr="00C63080" w:rsidRDefault="005169FC" w:rsidP="005169FC">
      <w:pPr>
        <w:rPr>
          <w:b/>
          <w:bCs/>
          <w:color w:val="000000" w:themeColor="text1"/>
        </w:rPr>
      </w:pPr>
      <w:r w:rsidRPr="00C63080">
        <w:rPr>
          <w:b/>
          <w:bCs/>
          <w:color w:val="000000" w:themeColor="text1"/>
        </w:rPr>
        <w:t>1913.</w:t>
      </w:r>
    </w:p>
    <w:p w14:paraId="5C6616D4" w14:textId="77777777" w:rsidR="005169FC" w:rsidRDefault="005169FC" w:rsidP="005169FC">
      <w:pPr>
        <w:ind w:left="720"/>
        <w:rPr>
          <w:b/>
          <w:bCs/>
          <w:i/>
          <w:iCs/>
          <w:sz w:val="24"/>
          <w:szCs w:val="24"/>
        </w:rPr>
      </w:pPr>
      <w:r w:rsidRPr="00A123BE">
        <w:rPr>
          <w:b/>
          <w:bCs/>
          <w:i/>
          <w:iCs/>
          <w:sz w:val="24"/>
          <w:szCs w:val="24"/>
        </w:rPr>
        <w:t xml:space="preserve">(These Trustees) are hereby constituted </w:t>
      </w:r>
      <w:r>
        <w:rPr>
          <w:b/>
          <w:bCs/>
          <w:i/>
          <w:iCs/>
          <w:sz w:val="24"/>
          <w:szCs w:val="24"/>
        </w:rPr>
        <w:t xml:space="preserve">as </w:t>
      </w:r>
      <w:r w:rsidRPr="00A123BE">
        <w:rPr>
          <w:b/>
          <w:bCs/>
          <w:i/>
          <w:iCs/>
          <w:sz w:val="24"/>
          <w:szCs w:val="24"/>
        </w:rPr>
        <w:t xml:space="preserve">a body corporate by the name of The Rockefeller Foundation, for the purpose of receiving and maintaining a fund or funds and applying the income and principal thereof to promote the well-being of mankind throughout the world. It shall be within the purposes of said corporation to use as means to that end research, publication, the establishment and maintenance of charitable, benevolent, religious, </w:t>
      </w:r>
      <w:proofErr w:type="gramStart"/>
      <w:r w:rsidRPr="00A123BE">
        <w:rPr>
          <w:b/>
          <w:bCs/>
          <w:i/>
          <w:iCs/>
          <w:sz w:val="24"/>
          <w:szCs w:val="24"/>
        </w:rPr>
        <w:t>missionary</w:t>
      </w:r>
      <w:proofErr w:type="gramEnd"/>
      <w:r w:rsidRPr="00A123BE">
        <w:rPr>
          <w:b/>
          <w:bCs/>
          <w:i/>
          <w:iCs/>
          <w:sz w:val="24"/>
          <w:szCs w:val="24"/>
        </w:rPr>
        <w:t xml:space="preserve"> and public educational activities, agencies and institutions, and the aid of any such activities, agencies and institutions already established and any other means and agencies which from time to time shall seem expedient to its members or trustees.</w:t>
      </w:r>
    </w:p>
    <w:p w14:paraId="5386B50E" w14:textId="77777777" w:rsidR="005169FC" w:rsidRDefault="005169FC" w:rsidP="005169FC">
      <w:pPr>
        <w:rPr>
          <w:sz w:val="24"/>
          <w:szCs w:val="24"/>
        </w:rPr>
      </w:pPr>
      <w:r>
        <w:rPr>
          <w:sz w:val="24"/>
          <w:szCs w:val="24"/>
        </w:rPr>
        <w:t xml:space="preserve">Source. </w:t>
      </w:r>
    </w:p>
    <w:p w14:paraId="71DCC575" w14:textId="77777777" w:rsidR="005169FC" w:rsidRPr="00A123BE" w:rsidRDefault="00000000" w:rsidP="005169FC">
      <w:pPr>
        <w:rPr>
          <w:sz w:val="24"/>
          <w:szCs w:val="24"/>
        </w:rPr>
      </w:pPr>
      <w:hyperlink r:id="rId33" w:history="1">
        <w:r w:rsidR="005169FC" w:rsidRPr="00B934DD">
          <w:rPr>
            <w:rStyle w:val="Hyperlink"/>
            <w:sz w:val="24"/>
            <w:szCs w:val="24"/>
          </w:rPr>
          <w:t>https://www.rockefellerfoundation.org/wp-content/uploads/Annual-Report-1913-1914-1.pdf</w:t>
        </w:r>
      </w:hyperlink>
    </w:p>
    <w:p w14:paraId="3D8FFE82" w14:textId="77777777" w:rsidR="005169FC" w:rsidRPr="00C63080" w:rsidRDefault="005169FC" w:rsidP="005169FC">
      <w:pPr>
        <w:rPr>
          <w:sz w:val="24"/>
          <w:szCs w:val="24"/>
        </w:rPr>
      </w:pPr>
    </w:p>
    <w:p w14:paraId="5823955F" w14:textId="77777777" w:rsidR="005169FC" w:rsidRPr="00C63080" w:rsidRDefault="005169FC" w:rsidP="005169FC">
      <w:pPr>
        <w:rPr>
          <w:b/>
          <w:bCs/>
          <w:color w:val="000000" w:themeColor="text1"/>
        </w:rPr>
      </w:pPr>
      <w:r w:rsidRPr="00C63080">
        <w:rPr>
          <w:b/>
          <w:bCs/>
          <w:color w:val="000000" w:themeColor="text1"/>
        </w:rPr>
        <w:t>1955.</w:t>
      </w:r>
    </w:p>
    <w:p w14:paraId="682636AD" w14:textId="77777777" w:rsidR="005169FC" w:rsidRPr="00C63080" w:rsidRDefault="005169FC" w:rsidP="005169FC">
      <w:pPr>
        <w:ind w:left="720"/>
        <w:rPr>
          <w:b/>
          <w:bCs/>
          <w:i/>
          <w:iCs/>
          <w:sz w:val="24"/>
          <w:szCs w:val="24"/>
        </w:rPr>
      </w:pPr>
      <w:r w:rsidRPr="00C63080">
        <w:rPr>
          <w:b/>
          <w:bCs/>
          <w:i/>
          <w:iCs/>
          <w:sz w:val="24"/>
          <w:szCs w:val="24"/>
        </w:rPr>
        <w:t xml:space="preserve">A foundation's business is philanthropy; it devotes itself to scientific, educational, </w:t>
      </w:r>
      <w:proofErr w:type="gramStart"/>
      <w:r w:rsidRPr="00C63080">
        <w:rPr>
          <w:b/>
          <w:bCs/>
          <w:i/>
          <w:iCs/>
          <w:sz w:val="24"/>
          <w:szCs w:val="24"/>
        </w:rPr>
        <w:t>religious</w:t>
      </w:r>
      <w:proofErr w:type="gramEnd"/>
      <w:r w:rsidRPr="00C63080">
        <w:rPr>
          <w:b/>
          <w:bCs/>
          <w:i/>
          <w:iCs/>
          <w:sz w:val="24"/>
          <w:szCs w:val="24"/>
        </w:rPr>
        <w:t xml:space="preserve"> or other charitable purposes, rather than to profit making for private gain. If it wishes to qualify for exemption from federal income taxes, no substantial part of its activities may consist of propaganda, or other efforts, to influence legislation, although it retains the right of petition about legislation which directly affects itself. It must refrain from participation in partisan political campaigns. If such guides as these are negative, they are nevertheless important and give clear answers to certain types of proposals which reach the Foundation each year.</w:t>
      </w:r>
    </w:p>
    <w:p w14:paraId="1D0C6A89" w14:textId="77777777" w:rsidR="005169FC" w:rsidRDefault="005169FC" w:rsidP="005169FC">
      <w:r>
        <w:t>Source. Dean Rusk, author, Page 4.</w:t>
      </w:r>
    </w:p>
    <w:p w14:paraId="005FBB87" w14:textId="77777777" w:rsidR="005169FC" w:rsidRDefault="00000000" w:rsidP="005169FC">
      <w:hyperlink r:id="rId34" w:history="1">
        <w:r w:rsidR="005169FC" w:rsidRPr="00B934DD">
          <w:rPr>
            <w:rStyle w:val="Hyperlink"/>
          </w:rPr>
          <w:t>https://www.rockefellerfoundation.org/wp-content/uploads/Annual-Report-1955-1.pdf</w:t>
        </w:r>
      </w:hyperlink>
    </w:p>
    <w:p w14:paraId="73A9CE88" w14:textId="77777777" w:rsidR="005169FC" w:rsidRDefault="005169FC" w:rsidP="005169FC"/>
    <w:p w14:paraId="546522DB" w14:textId="77777777" w:rsidR="005169FC" w:rsidRPr="00C63080" w:rsidRDefault="005169FC" w:rsidP="005169FC">
      <w:pPr>
        <w:rPr>
          <w:b/>
          <w:bCs/>
        </w:rPr>
      </w:pPr>
      <w:r w:rsidRPr="00C63080">
        <w:rPr>
          <w:b/>
          <w:bCs/>
        </w:rPr>
        <w:t>2010.</w:t>
      </w:r>
    </w:p>
    <w:p w14:paraId="46F6FF8E" w14:textId="77777777" w:rsidR="005169FC" w:rsidRPr="00C63080" w:rsidRDefault="005169FC" w:rsidP="005169FC">
      <w:pPr>
        <w:ind w:left="720"/>
        <w:rPr>
          <w:b/>
          <w:bCs/>
          <w:i/>
          <w:iCs/>
          <w:sz w:val="24"/>
          <w:szCs w:val="24"/>
        </w:rPr>
      </w:pPr>
      <w:r w:rsidRPr="00C63080">
        <w:rPr>
          <w:b/>
          <w:bCs/>
          <w:i/>
          <w:iCs/>
          <w:sz w:val="24"/>
          <w:szCs w:val="24"/>
        </w:rPr>
        <w:t xml:space="preserve">William J. Clinton Foundation, Little Rock, AR, United States: $3,000,000 for use by its Clinton Climate Initiative’s Carbon and Poverty Reduction Program in support of efforts to develop, deploy and demonstrate carbon measurement and accounting </w:t>
      </w:r>
      <w:r w:rsidRPr="00C63080">
        <w:rPr>
          <w:b/>
          <w:bCs/>
          <w:i/>
          <w:iCs/>
          <w:sz w:val="24"/>
          <w:szCs w:val="24"/>
        </w:rPr>
        <w:lastRenderedPageBreak/>
        <w:t>systems that enable poor people in rural areas of developing countries to participate in and benefit from global climate markets.</w:t>
      </w:r>
    </w:p>
    <w:p w14:paraId="0CB6B5D1" w14:textId="77777777" w:rsidR="005169FC" w:rsidRDefault="005169FC" w:rsidP="005169FC">
      <w:r>
        <w:t>Source. Page 43, Grants.</w:t>
      </w:r>
    </w:p>
    <w:p w14:paraId="5869D47D" w14:textId="77777777" w:rsidR="005169FC" w:rsidRDefault="00000000" w:rsidP="005169FC">
      <w:hyperlink r:id="rId35" w:history="1">
        <w:r w:rsidR="005169FC" w:rsidRPr="00B934DD">
          <w:rPr>
            <w:rStyle w:val="Hyperlink"/>
          </w:rPr>
          <w:t>https://www.rockefellerfoundation.org/wp-content/uploads/Annual-Report-2010-1.pdf</w:t>
        </w:r>
      </w:hyperlink>
    </w:p>
    <w:p w14:paraId="6F0996C6" w14:textId="77777777" w:rsidR="005169FC" w:rsidRDefault="005169FC" w:rsidP="005169FC">
      <w:r>
        <w:t>These three extracts show a move over a century from a capital-funded, philanthropic, religious, non-political, directed science organization to an investment-funded, commercial, profit-seeking, political, agnostic, scattergun science organization.</w:t>
      </w:r>
    </w:p>
    <w:p w14:paraId="5DEA2230" w14:textId="77777777" w:rsidR="005169FC" w:rsidRDefault="005169FC" w:rsidP="005169FC">
      <w:r>
        <w:t>The RF has moved from the 1945 reality of</w:t>
      </w:r>
    </w:p>
    <w:p w14:paraId="7A2E79CE" w14:textId="77777777" w:rsidR="005169FC" w:rsidRDefault="005169FC" w:rsidP="005169FC">
      <w:pPr>
        <w:ind w:left="720"/>
        <w:rPr>
          <w:b/>
          <w:bCs/>
          <w:i/>
          <w:iCs/>
          <w:color w:val="000000" w:themeColor="text1"/>
          <w:sz w:val="24"/>
          <w:szCs w:val="24"/>
        </w:rPr>
      </w:pPr>
      <w:r>
        <w:t xml:space="preserve"> </w:t>
      </w:r>
      <w:r w:rsidRPr="00FD01B7">
        <w:rPr>
          <w:b/>
          <w:bCs/>
          <w:i/>
          <w:iCs/>
          <w:color w:val="000000" w:themeColor="text1"/>
          <w:sz w:val="24"/>
          <w:szCs w:val="24"/>
        </w:rPr>
        <w:t>“God knows we need food and coal to survive,”</w:t>
      </w:r>
      <w:r>
        <w:rPr>
          <w:b/>
          <w:bCs/>
          <w:i/>
          <w:iCs/>
          <w:color w:val="000000" w:themeColor="text1"/>
          <w:sz w:val="24"/>
          <w:szCs w:val="24"/>
        </w:rPr>
        <w:t xml:space="preserve"> </w:t>
      </w:r>
    </w:p>
    <w:p w14:paraId="6403C307" w14:textId="77777777" w:rsidR="005169FC" w:rsidRDefault="005169FC" w:rsidP="005169FC">
      <w:pPr>
        <w:rPr>
          <w:color w:val="000000" w:themeColor="text1"/>
        </w:rPr>
      </w:pPr>
      <w:r>
        <w:rPr>
          <w:color w:val="000000" w:themeColor="text1"/>
        </w:rPr>
        <w:t>to a 2022 approval by The RF that -</w:t>
      </w:r>
    </w:p>
    <w:p w14:paraId="7F5DD2A8" w14:textId="77777777" w:rsidR="005169FC" w:rsidRPr="00276942" w:rsidRDefault="005169FC" w:rsidP="005169FC">
      <w:pPr>
        <w:ind w:left="720"/>
      </w:pPr>
      <w:r>
        <w:rPr>
          <w:color w:val="000000" w:themeColor="text1"/>
        </w:rPr>
        <w:t xml:space="preserve"> </w:t>
      </w:r>
      <w:r w:rsidRPr="00276942">
        <w:rPr>
          <w:b/>
          <w:bCs/>
          <w:i/>
          <w:iCs/>
          <w:color w:val="000000" w:themeColor="text1"/>
          <w:sz w:val="24"/>
          <w:szCs w:val="24"/>
        </w:rPr>
        <w:t>“</w:t>
      </w:r>
      <w:r w:rsidRPr="00276942">
        <w:rPr>
          <w:b/>
          <w:bCs/>
          <w:i/>
          <w:iCs/>
          <w:sz w:val="24"/>
          <w:szCs w:val="24"/>
        </w:rPr>
        <w:t>Transitioning from fossil fuels to a low-carbon energy system implies fundamental, country-level transformations of the economy, society, and culture”.</w:t>
      </w:r>
    </w:p>
    <w:p w14:paraId="4D67858B" w14:textId="77777777" w:rsidR="005169FC" w:rsidRDefault="005169FC" w:rsidP="005169FC">
      <w:r>
        <w:t>Source. Page 16.</w:t>
      </w:r>
    </w:p>
    <w:p w14:paraId="177B11EC" w14:textId="77777777" w:rsidR="005169FC" w:rsidRDefault="00000000" w:rsidP="005169FC">
      <w:pPr>
        <w:rPr>
          <w:rStyle w:val="Hyperlink"/>
        </w:rPr>
      </w:pPr>
      <w:hyperlink r:id="rId36" w:history="1">
        <w:r w:rsidR="005169FC" w:rsidRPr="00B934DD">
          <w:rPr>
            <w:rStyle w:val="Hyperlink"/>
          </w:rPr>
          <w:t>https://www.rockefellerfoundation.org/wp-content/uploads/2022/12/Rejuvenating-the-Sustainable-Development-Goals-through-shared-action-17-Rooms-Report-Final.pdf</w:t>
        </w:r>
      </w:hyperlink>
    </w:p>
    <w:p w14:paraId="676B37D7" w14:textId="77777777" w:rsidR="005169FC" w:rsidRPr="005169FC" w:rsidRDefault="005169FC" w:rsidP="005169FC">
      <w:pPr>
        <w:rPr>
          <w:rStyle w:val="Hyperlink"/>
          <w:color w:val="000000" w:themeColor="text1"/>
          <w:u w:val="none"/>
        </w:rPr>
      </w:pPr>
      <w:r w:rsidRPr="005169FC">
        <w:rPr>
          <w:rStyle w:val="Hyperlink"/>
          <w:color w:val="000000" w:themeColor="text1"/>
          <w:u w:val="none"/>
        </w:rPr>
        <w:t xml:space="preserve">The RF has changed its fundamentals. Some programs are now about advocacy, when once they were more about science. The work has moved from directed research to “poke it with a stick” cherry picking, acting like financial winners and influencers of the modern meme of Environmental Social Governance, ESG and its offshoot Diversity, </w:t>
      </w:r>
      <w:proofErr w:type="gramStart"/>
      <w:r w:rsidRPr="005169FC">
        <w:rPr>
          <w:rStyle w:val="Hyperlink"/>
          <w:color w:val="000000" w:themeColor="text1"/>
          <w:u w:val="none"/>
        </w:rPr>
        <w:t>Equity</w:t>
      </w:r>
      <w:proofErr w:type="gramEnd"/>
      <w:r w:rsidRPr="005169FC">
        <w:rPr>
          <w:rStyle w:val="Hyperlink"/>
          <w:color w:val="000000" w:themeColor="text1"/>
          <w:u w:val="none"/>
        </w:rPr>
        <w:t xml:space="preserve"> and Inclusion DEI in social design.</w:t>
      </w:r>
    </w:p>
    <w:p w14:paraId="174A1A49" w14:textId="77777777" w:rsidR="005169FC" w:rsidRPr="005169FC" w:rsidRDefault="005169FC" w:rsidP="005169FC">
      <w:pPr>
        <w:rPr>
          <w:rStyle w:val="Hyperlink"/>
          <w:color w:val="000000" w:themeColor="text1"/>
          <w:u w:val="none"/>
        </w:rPr>
      </w:pPr>
      <w:r w:rsidRPr="005169FC">
        <w:rPr>
          <w:rStyle w:val="Hyperlink"/>
          <w:color w:val="000000" w:themeColor="text1"/>
          <w:u w:val="none"/>
        </w:rPr>
        <w:t>Has The RF convinced itself to abide by that earlier quotation?</w:t>
      </w:r>
    </w:p>
    <w:p w14:paraId="10DF1A92" w14:textId="77777777" w:rsidR="005169FC" w:rsidRPr="005169FC" w:rsidRDefault="005169FC" w:rsidP="005169FC">
      <w:pPr>
        <w:ind w:left="720"/>
        <w:rPr>
          <w:b/>
          <w:bCs/>
          <w:i/>
          <w:iCs/>
          <w:color w:val="000000" w:themeColor="text1"/>
          <w:sz w:val="24"/>
          <w:szCs w:val="24"/>
        </w:rPr>
      </w:pPr>
      <w:r w:rsidRPr="005169FC">
        <w:rPr>
          <w:b/>
          <w:bCs/>
          <w:i/>
          <w:iCs/>
          <w:color w:val="000000" w:themeColor="text1"/>
          <w:sz w:val="24"/>
          <w:szCs w:val="24"/>
        </w:rPr>
        <w:t>“We cannot escape the obligation, in this scientific age, to comprehend science; but in the supreme question which faces our generation, physics and chemistry and engineering have no answers for us.”</w:t>
      </w:r>
    </w:p>
    <w:p w14:paraId="681E09DF" w14:textId="3744CB81" w:rsidR="005169FC" w:rsidRDefault="00F13856">
      <w:r>
        <w:t>(end)</w:t>
      </w:r>
    </w:p>
    <w:sectPr w:rsidR="005169F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9053BEB"/>
    <w:multiLevelType w:val="multilevel"/>
    <w:tmpl w:val="B3A659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49942578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508B"/>
    <w:rsid w:val="0018508B"/>
    <w:rsid w:val="00330B93"/>
    <w:rsid w:val="005169FC"/>
    <w:rsid w:val="00717DC3"/>
    <w:rsid w:val="007F5A46"/>
    <w:rsid w:val="00F1385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8E9348"/>
  <w15:chartTrackingRefBased/>
  <w15:docId w15:val="{E12A7D36-3C3C-4B7A-94A7-E66841E0EE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508B"/>
  </w:style>
  <w:style w:type="paragraph" w:styleId="Heading1">
    <w:name w:val="heading 1"/>
    <w:basedOn w:val="Normal"/>
    <w:next w:val="Normal"/>
    <w:link w:val="Heading1Char"/>
    <w:uiPriority w:val="9"/>
    <w:qFormat/>
    <w:rsid w:val="007F5A4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8508B"/>
    <w:rPr>
      <w:color w:val="0563C1" w:themeColor="hyperlink"/>
      <w:u w:val="single"/>
    </w:rPr>
  </w:style>
  <w:style w:type="paragraph" w:styleId="NormalWeb">
    <w:name w:val="Normal (Web)"/>
    <w:basedOn w:val="Normal"/>
    <w:uiPriority w:val="99"/>
    <w:semiHidden/>
    <w:unhideWhenUsed/>
    <w:rsid w:val="0018508B"/>
    <w:pPr>
      <w:spacing w:before="100" w:beforeAutospacing="1" w:after="100" w:afterAutospacing="1" w:line="240" w:lineRule="auto"/>
    </w:pPr>
    <w:rPr>
      <w:rFonts w:ascii="Times New Roman" w:eastAsia="Times New Roman" w:hAnsi="Times New Roman" w:cs="Times New Roman"/>
      <w:kern w:val="0"/>
      <w:sz w:val="24"/>
      <w:szCs w:val="24"/>
      <w:lang w:eastAsia="en-AU"/>
      <w14:ligatures w14:val="none"/>
    </w:rPr>
  </w:style>
  <w:style w:type="character" w:customStyle="1" w:styleId="body">
    <w:name w:val="body"/>
    <w:basedOn w:val="DefaultParagraphFont"/>
    <w:rsid w:val="0018508B"/>
  </w:style>
  <w:style w:type="paragraph" w:customStyle="1" w:styleId="defaultstyledtext-sc-1wxyvyl-0">
    <w:name w:val="default__styledtext-sc-1wxyvyl-0"/>
    <w:basedOn w:val="Normal"/>
    <w:rsid w:val="0018508B"/>
    <w:pPr>
      <w:spacing w:before="100" w:beforeAutospacing="1" w:after="100" w:afterAutospacing="1" w:line="240" w:lineRule="auto"/>
    </w:pPr>
    <w:rPr>
      <w:rFonts w:ascii="Times New Roman" w:eastAsia="Times New Roman" w:hAnsi="Times New Roman" w:cs="Times New Roman"/>
      <w:kern w:val="0"/>
      <w:sz w:val="24"/>
      <w:szCs w:val="24"/>
      <w:lang w:eastAsia="en-AU"/>
      <w14:ligatures w14:val="none"/>
    </w:rPr>
  </w:style>
  <w:style w:type="character" w:customStyle="1" w:styleId="typestyle">
    <w:name w:val="typestyle"/>
    <w:basedOn w:val="DefaultParagraphFont"/>
    <w:rsid w:val="0018508B"/>
  </w:style>
  <w:style w:type="character" w:customStyle="1" w:styleId="Heading1Char">
    <w:name w:val="Heading 1 Char"/>
    <w:basedOn w:val="DefaultParagraphFont"/>
    <w:link w:val="Heading1"/>
    <w:uiPriority w:val="9"/>
    <w:rsid w:val="007F5A46"/>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adamsmith.org/adam-smith-quotes" TargetMode="External"/><Relationship Id="rId18" Type="http://schemas.openxmlformats.org/officeDocument/2006/relationships/hyperlink" Target="https://www.rockefellerfoundation.org/wp-content/uploads/Annual-Report-1945-1.pdf" TargetMode="External"/><Relationship Id="rId26" Type="http://schemas.openxmlformats.org/officeDocument/2006/relationships/hyperlink" Target="https://www.encyclopedia.com/social-sciences-and-law/political-science-and-government/us-government/national-science-foundation" TargetMode="External"/><Relationship Id="rId21" Type="http://schemas.openxmlformats.org/officeDocument/2006/relationships/hyperlink" Target="https://www.rockefellerfoundation.org/wp-content/uploads/Annual-Report-1948-1.pdf" TargetMode="External"/><Relationship Id="rId34" Type="http://schemas.openxmlformats.org/officeDocument/2006/relationships/hyperlink" Target="https://www.rockefellerfoundation.org/wp-content/uploads/Annual-Report-1955-1.pdf" TargetMode="External"/><Relationship Id="rId7" Type="http://schemas.openxmlformats.org/officeDocument/2006/relationships/hyperlink" Target="https://www.rockefeller.edu/about/history/" TargetMode="External"/><Relationship Id="rId12" Type="http://schemas.openxmlformats.org/officeDocument/2006/relationships/hyperlink" Target="https://www.nydailynews.com/new-york/william-sulzer-ny-governor-impeached-article-1.2872925" TargetMode="External"/><Relationship Id="rId17" Type="http://schemas.openxmlformats.org/officeDocument/2006/relationships/hyperlink" Target="https://www.rockefellerfoundation.org/wp-content/uploads/Annual-Report-1925-1.pdf" TargetMode="External"/><Relationship Id="rId25" Type="http://schemas.openxmlformats.org/officeDocument/2006/relationships/hyperlink" Target="https://www.encyclopedia.com/science-and-technology/physics/science-general/american-association-advancement-science" TargetMode="External"/><Relationship Id="rId33" Type="http://schemas.openxmlformats.org/officeDocument/2006/relationships/hyperlink" Target="https://www.rockefellerfoundation.org/wp-content/uploads/Annual-Report-1913-1914-1.pdf" TargetMode="Externa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rockefeller.edu/about/history/" TargetMode="External"/><Relationship Id="rId20" Type="http://schemas.openxmlformats.org/officeDocument/2006/relationships/hyperlink" Target="https://www.youtube.com/watch?v=QEJ9HrZq7Ro" TargetMode="External"/><Relationship Id="rId29" Type="http://schemas.openxmlformats.org/officeDocument/2006/relationships/hyperlink" Target="https://www.encyclopedia.com/people/medicine/medicine-biographies/detlev-wulf-bronk" TargetMode="Externa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hyperlink" Target="https://en.wikipedia.org/wiki/Nelson_W._Aldrich" TargetMode="External"/><Relationship Id="rId24" Type="http://schemas.openxmlformats.org/officeDocument/2006/relationships/hyperlink" Target="https://www.encyclopedia.com/science-and-technology/physics/science-general/national-academy-sciences" TargetMode="External"/><Relationship Id="rId32" Type="http://schemas.openxmlformats.org/officeDocument/2006/relationships/hyperlink" Target="https://www.archives.gov/milestone-documents/president-dwight-d-eisenhowers-farewell-address" TargetMode="External"/><Relationship Id="rId37"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hyperlink" Target="https://www.americanheritage.com/memoirs-frederick-t-gates" TargetMode="External"/><Relationship Id="rId23" Type="http://schemas.openxmlformats.org/officeDocument/2006/relationships/hyperlink" Target="https://en.wikipedia.org/wiki/Dean_Rusk" TargetMode="External"/><Relationship Id="rId28" Type="http://schemas.openxmlformats.org/officeDocument/2006/relationships/hyperlink" Target="https://www.encyclopedia.com/social-sciences-and-law/education/colleges-us/rockefeller-university" TargetMode="External"/><Relationship Id="rId36" Type="http://schemas.openxmlformats.org/officeDocument/2006/relationships/hyperlink" Target="https://www.rockefellerfoundation.org/wp-content/uploads/2022/12/Rejuvenating-the-Sustainable-Development-Goals-through-shared-action-17-Rooms-Report-Final.pdf" TargetMode="External"/><Relationship Id="rId10" Type="http://schemas.openxmlformats.org/officeDocument/2006/relationships/hyperlink" Target="https://en.wikipedia.org/wiki/Rockefeller_Foundation" TargetMode="External"/><Relationship Id="rId19" Type="http://schemas.openxmlformats.org/officeDocument/2006/relationships/hyperlink" Target="https://www.rockefellerfoundation.org/wp-content/uploads/Annual-Report-1947-1.pdf" TargetMode="External"/><Relationship Id="rId31" Type="http://schemas.openxmlformats.org/officeDocument/2006/relationships/hyperlink" Target="https://supreme.justia.com/cases/federal/us/549/497/" TargetMode="External"/><Relationship Id="rId4" Type="http://schemas.openxmlformats.org/officeDocument/2006/relationships/webSettings" Target="webSettings.xml"/><Relationship Id="rId9" Type="http://schemas.openxmlformats.org/officeDocument/2006/relationships/hyperlink" Target="https://www.crf-usa.org/bill-of-rights-in-action/bria-16-2-b-rockefeller-and-the-standard-oil-monopoly.html" TargetMode="External"/><Relationship Id="rId14" Type="http://schemas.openxmlformats.org/officeDocument/2006/relationships/hyperlink" Target="https://www.americanheritage.com/memoirs-frederick-t-gates" TargetMode="External"/><Relationship Id="rId22" Type="http://schemas.openxmlformats.org/officeDocument/2006/relationships/hyperlink" Target="https://dimes.rockarch.org/agents/B4XiJzfeT68GihKNpYLaCb" TargetMode="External"/><Relationship Id="rId27" Type="http://schemas.openxmlformats.org/officeDocument/2006/relationships/hyperlink" Target="https://www.encyclopedia.com/people/social-sciences-and-law/education-biographies/johns-hopkins" TargetMode="External"/><Relationship Id="rId30" Type="http://schemas.openxmlformats.org/officeDocument/2006/relationships/hyperlink" Target="https://www.ncbi.nlm.nih.gov/pmc/articles/PMC6043938/" TargetMode="External"/><Relationship Id="rId35" Type="http://schemas.openxmlformats.org/officeDocument/2006/relationships/hyperlink" Target="https://www.rockefellerfoundation.org/wp-content/uploads/Annual-Report-2010-1.pdf" TargetMode="External"/><Relationship Id="rId8" Type="http://schemas.openxmlformats.org/officeDocument/2006/relationships/hyperlink" Target="https://www.rockefellerfoundation.org/wp-content/uploads/Annual-Report-1913-1914-1.pdf"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15</Pages>
  <Words>5854</Words>
  <Characters>33369</Characters>
  <Application>Microsoft Office Word</Application>
  <DocSecurity>0</DocSecurity>
  <Lines>278</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39145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Geoffrey Sherrington</dc:creator>
  <cp:keywords/>
  <dc:description/>
  <cp:lastModifiedBy>Geoffrey Sherrington</cp:lastModifiedBy>
  <cp:revision>2</cp:revision>
  <dcterms:created xsi:type="dcterms:W3CDTF">2023-07-17T10:24:00Z</dcterms:created>
  <dcterms:modified xsi:type="dcterms:W3CDTF">2023-07-17T10:24:00Z</dcterms:modified>
</cp:coreProperties>
</file>